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E849" w14:textId="77777777" w:rsidR="00F35883" w:rsidRDefault="00F35883" w:rsidP="00F3588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sz w:val="40"/>
          <w:szCs w:val="18"/>
        </w:rPr>
      </w:pPr>
      <w:r>
        <w:rPr>
          <w:sz w:val="40"/>
          <w:szCs w:val="18"/>
        </w:rPr>
        <w:t>Elenctic Theology:  Bibliology</w:t>
      </w:r>
    </w:p>
    <w:p w14:paraId="347A2DB5" w14:textId="77777777" w:rsidR="00F35883" w:rsidRDefault="00F35883" w:rsidP="00F3588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</w:pPr>
      <w:r>
        <w:t>Kevin Lewis</w:t>
      </w:r>
    </w:p>
    <w:p w14:paraId="6FB08EAD" w14:textId="58A54338" w:rsidR="00F35883" w:rsidRPr="00F35883" w:rsidRDefault="00F35883" w:rsidP="00F3588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i/>
          <w:iCs/>
          <w:sz w:val="48"/>
          <w:szCs w:val="40"/>
        </w:rPr>
      </w:pPr>
      <w:r w:rsidRPr="00F35883">
        <w:rPr>
          <w:i/>
          <w:iCs/>
          <w:sz w:val="48"/>
          <w:szCs w:val="40"/>
        </w:rPr>
        <w:t>The Essentials of Textual Criticism</w:t>
      </w:r>
    </w:p>
    <w:p w14:paraId="4D074FBF" w14:textId="77777777" w:rsidR="00A14D62" w:rsidRPr="00A14D62" w:rsidRDefault="000243D2" w:rsidP="000243D2">
      <w:pPr>
        <w:spacing w:before="100" w:beforeAutospacing="1" w:after="100" w:afterAutospacing="1"/>
        <w:jc w:val="center"/>
        <w:rPr>
          <w:b/>
          <w:i/>
          <w:iCs/>
          <w:sz w:val="32"/>
          <w:szCs w:val="24"/>
        </w:rPr>
      </w:pPr>
      <w:r w:rsidRPr="00AF0263">
        <w:rPr>
          <w:b/>
          <w:i/>
          <w:iCs/>
          <w:sz w:val="32"/>
          <w:szCs w:val="24"/>
        </w:rPr>
        <w:t>“</w:t>
      </w:r>
      <w:r w:rsidR="00A14D62" w:rsidRPr="00A14D62">
        <w:rPr>
          <w:b/>
          <w:i/>
          <w:iCs/>
          <w:sz w:val="32"/>
          <w:szCs w:val="24"/>
        </w:rPr>
        <w:t xml:space="preserve">The grass withers, the flower fades, </w:t>
      </w:r>
      <w:r w:rsidRPr="00AF0263">
        <w:rPr>
          <w:b/>
          <w:i/>
          <w:iCs/>
          <w:sz w:val="32"/>
          <w:szCs w:val="24"/>
        </w:rPr>
        <w:br/>
      </w:r>
      <w:r w:rsidR="00A14D62" w:rsidRPr="00A14D62">
        <w:rPr>
          <w:b/>
          <w:i/>
          <w:iCs/>
          <w:sz w:val="32"/>
          <w:szCs w:val="24"/>
        </w:rPr>
        <w:t xml:space="preserve">but the </w:t>
      </w:r>
      <w:r w:rsidRPr="00AF0263">
        <w:rPr>
          <w:b/>
          <w:i/>
          <w:iCs/>
          <w:sz w:val="32"/>
          <w:szCs w:val="24"/>
        </w:rPr>
        <w:t>word of our God stands forever.”</w:t>
      </w:r>
      <w:r w:rsidR="00A14D62" w:rsidRPr="00A14D62">
        <w:rPr>
          <w:b/>
          <w:i/>
          <w:iCs/>
          <w:sz w:val="32"/>
          <w:szCs w:val="24"/>
        </w:rPr>
        <w:t xml:space="preserve"> (Isaiah 40:8).</w:t>
      </w:r>
    </w:p>
    <w:p w14:paraId="2C8B2D93" w14:textId="77777777" w:rsidR="000243D2" w:rsidRPr="00AF0263" w:rsidRDefault="000243D2" w:rsidP="000243D2">
      <w:pPr>
        <w:pStyle w:val="Heading2"/>
        <w:rPr>
          <w:szCs w:val="24"/>
        </w:rPr>
      </w:pPr>
      <w:r w:rsidRPr="00AF0263">
        <w:rPr>
          <w:szCs w:val="24"/>
        </w:rPr>
        <w:t>Introduction</w:t>
      </w:r>
    </w:p>
    <w:p w14:paraId="72603C69" w14:textId="77777777" w:rsidR="000243D2" w:rsidRPr="00AF0263" w:rsidRDefault="000243D2" w:rsidP="000243D2">
      <w:pPr>
        <w:pStyle w:val="Heading3"/>
        <w:rPr>
          <w:sz w:val="24"/>
          <w:szCs w:val="24"/>
        </w:rPr>
      </w:pPr>
      <w:r w:rsidRPr="00AF0263">
        <w:rPr>
          <w:sz w:val="24"/>
          <w:szCs w:val="24"/>
        </w:rPr>
        <w:t>The Primary Issue</w:t>
      </w:r>
    </w:p>
    <w:p w14:paraId="70FA8A71" w14:textId="77777777" w:rsidR="000243D2" w:rsidRPr="00AF0263" w:rsidRDefault="00A14D62" w:rsidP="000243D2">
      <w:pPr>
        <w:pStyle w:val="Heading4"/>
        <w:rPr>
          <w:szCs w:val="24"/>
        </w:rPr>
      </w:pPr>
      <w:r w:rsidRPr="00A14D62">
        <w:rPr>
          <w:szCs w:val="24"/>
        </w:rPr>
        <w:t xml:space="preserve">Since none of the original manuscripts </w:t>
      </w:r>
      <w:r w:rsidR="000243D2" w:rsidRPr="00AF0263">
        <w:rPr>
          <w:szCs w:val="24"/>
        </w:rPr>
        <w:t>of the OT or NT currently exist, how can one</w:t>
      </w:r>
      <w:r w:rsidRPr="00A14D62">
        <w:rPr>
          <w:szCs w:val="24"/>
        </w:rPr>
        <w:t xml:space="preserve"> rely on </w:t>
      </w:r>
      <w:r w:rsidR="000243D2" w:rsidRPr="00AF0263">
        <w:rPr>
          <w:szCs w:val="24"/>
        </w:rPr>
        <w:t>modern Hebrew and Greek Bibles?</w:t>
      </w:r>
      <w:r w:rsidR="002250DC" w:rsidRPr="00AF0263">
        <w:rPr>
          <w:szCs w:val="24"/>
        </w:rPr>
        <w:br/>
      </w:r>
    </w:p>
    <w:p w14:paraId="569E0C75" w14:textId="77777777" w:rsidR="00A14D62" w:rsidRPr="00A14D62" w:rsidRDefault="002B53E5" w:rsidP="000243D2">
      <w:pPr>
        <w:pStyle w:val="Heading4"/>
        <w:rPr>
          <w:szCs w:val="24"/>
        </w:rPr>
      </w:pPr>
      <w:r w:rsidRPr="00AF0263">
        <w:rPr>
          <w:szCs w:val="24"/>
        </w:rPr>
        <w:t>If we cannot establish the reliability of the Text, the text is not authoritative.</w:t>
      </w:r>
      <w:r w:rsidR="002250DC" w:rsidRPr="00AF0263">
        <w:rPr>
          <w:szCs w:val="24"/>
        </w:rPr>
        <w:br/>
      </w:r>
    </w:p>
    <w:p w14:paraId="0850C4A4" w14:textId="77777777" w:rsidR="00A14D62" w:rsidRPr="00A14D62" w:rsidRDefault="000243D2" w:rsidP="000243D2">
      <w:pPr>
        <w:pStyle w:val="Heading3"/>
        <w:rPr>
          <w:bCs/>
          <w:sz w:val="24"/>
          <w:szCs w:val="24"/>
        </w:rPr>
      </w:pPr>
      <w:r w:rsidRPr="00AF0263">
        <w:rPr>
          <w:bCs/>
          <w:sz w:val="24"/>
          <w:szCs w:val="24"/>
        </w:rPr>
        <w:t>Defin</w:t>
      </w:r>
      <w:r w:rsidR="002B53E5" w:rsidRPr="00AF0263">
        <w:rPr>
          <w:bCs/>
          <w:sz w:val="24"/>
          <w:szCs w:val="24"/>
        </w:rPr>
        <w:t>ition of Lower or T</w:t>
      </w:r>
      <w:r w:rsidRPr="00AF0263">
        <w:rPr>
          <w:bCs/>
          <w:sz w:val="24"/>
          <w:szCs w:val="24"/>
        </w:rPr>
        <w:t>extual Criticism</w:t>
      </w:r>
    </w:p>
    <w:p w14:paraId="1D947CC8" w14:textId="77777777" w:rsidR="002B53E5" w:rsidRPr="00AF0263" w:rsidRDefault="002B53E5" w:rsidP="002B53E5">
      <w:pPr>
        <w:pStyle w:val="Heading4"/>
        <w:rPr>
          <w:szCs w:val="24"/>
        </w:rPr>
      </w:pPr>
      <w:r w:rsidRPr="00AF0263">
        <w:rPr>
          <w:szCs w:val="24"/>
        </w:rPr>
        <w:t xml:space="preserve">Textual </w:t>
      </w:r>
      <w:r w:rsidR="0088705A" w:rsidRPr="00AF0263">
        <w:rPr>
          <w:szCs w:val="24"/>
        </w:rPr>
        <w:t>Criticism is t</w:t>
      </w:r>
      <w:r w:rsidRPr="00AF0263">
        <w:rPr>
          <w:szCs w:val="24"/>
        </w:rPr>
        <w:t>he scholarly study of th</w:t>
      </w:r>
      <w:r w:rsidR="0088705A" w:rsidRPr="00AF0263">
        <w:rPr>
          <w:szCs w:val="24"/>
        </w:rPr>
        <w:t>e text of a written work, often</w:t>
      </w:r>
      <w:r w:rsidRPr="00AF0263">
        <w:rPr>
          <w:szCs w:val="24"/>
        </w:rPr>
        <w:t xml:space="preserve"> specif</w:t>
      </w:r>
      <w:r w:rsidR="0088705A" w:rsidRPr="00AF0263">
        <w:rPr>
          <w:szCs w:val="24"/>
        </w:rPr>
        <w:t>ically focusing its</w:t>
      </w:r>
      <w:r w:rsidRPr="00AF0263">
        <w:rPr>
          <w:szCs w:val="24"/>
        </w:rPr>
        <w:t xml:space="preserve"> effort</w:t>
      </w:r>
      <w:r w:rsidR="0088705A" w:rsidRPr="00AF0263">
        <w:rPr>
          <w:szCs w:val="24"/>
        </w:rPr>
        <w:t>s</w:t>
      </w:r>
      <w:r w:rsidRPr="00AF0263">
        <w:rPr>
          <w:szCs w:val="24"/>
        </w:rPr>
        <w:t xml:space="preserve"> to determine the original or most</w:t>
      </w:r>
      <w:r w:rsidR="0088705A" w:rsidRPr="00AF0263">
        <w:rPr>
          <w:szCs w:val="24"/>
        </w:rPr>
        <w:t xml:space="preserve"> authoritative form of that text.</w:t>
      </w:r>
    </w:p>
    <w:p w14:paraId="6483B6C8" w14:textId="77777777" w:rsidR="002250DC" w:rsidRPr="00AF0263" w:rsidRDefault="002250DC" w:rsidP="002250DC"/>
    <w:p w14:paraId="2C08045A" w14:textId="77777777" w:rsidR="00A14D62" w:rsidRPr="00AF0263" w:rsidRDefault="00417B12" w:rsidP="002B53E5">
      <w:pPr>
        <w:pStyle w:val="Heading4"/>
        <w:rPr>
          <w:szCs w:val="24"/>
        </w:rPr>
      </w:pPr>
      <w:r w:rsidRPr="00AF0263">
        <w:rPr>
          <w:szCs w:val="24"/>
        </w:rPr>
        <w:t>Scholars do not possess, for example,</w:t>
      </w:r>
      <w:r w:rsidR="00A14D62" w:rsidRPr="00A14D62">
        <w:rPr>
          <w:szCs w:val="24"/>
        </w:rPr>
        <w:t xml:space="preserve"> the original papyr</w:t>
      </w:r>
      <w:r w:rsidR="00BA38A8" w:rsidRPr="00AF0263">
        <w:rPr>
          <w:szCs w:val="24"/>
        </w:rPr>
        <w:t xml:space="preserve">i </w:t>
      </w:r>
      <w:r w:rsidRPr="00AF0263">
        <w:rPr>
          <w:szCs w:val="24"/>
        </w:rPr>
        <w:t xml:space="preserve">Moses used to write the Torah or the </w:t>
      </w:r>
      <w:r w:rsidR="00A14D62" w:rsidRPr="00A14D62">
        <w:rPr>
          <w:szCs w:val="24"/>
        </w:rPr>
        <w:t xml:space="preserve">original </w:t>
      </w:r>
      <w:r w:rsidRPr="00AF0263">
        <w:rPr>
          <w:szCs w:val="24"/>
        </w:rPr>
        <w:t>Epistle</w:t>
      </w:r>
      <w:r w:rsidR="00A14D62" w:rsidRPr="00A14D62">
        <w:rPr>
          <w:szCs w:val="24"/>
        </w:rPr>
        <w:t xml:space="preserve"> of Paul to the </w:t>
      </w:r>
      <w:r w:rsidRPr="00AF0263">
        <w:rPr>
          <w:szCs w:val="24"/>
        </w:rPr>
        <w:t>Romans.</w:t>
      </w:r>
      <w:r w:rsidR="00A14D62" w:rsidRPr="00A14D62">
        <w:rPr>
          <w:szCs w:val="24"/>
        </w:rPr>
        <w:t xml:space="preserve"> </w:t>
      </w:r>
      <w:r w:rsidRPr="00AF0263">
        <w:rPr>
          <w:szCs w:val="24"/>
        </w:rPr>
        <w:t xml:space="preserve">Only copies of these original writings exist today.  </w:t>
      </w:r>
    </w:p>
    <w:p w14:paraId="4A9BC789" w14:textId="77777777" w:rsidR="002250DC" w:rsidRPr="00AF0263" w:rsidRDefault="002250DC" w:rsidP="002250DC"/>
    <w:p w14:paraId="5542C09D" w14:textId="77777777" w:rsidR="00A14D62" w:rsidRPr="00AF0263" w:rsidRDefault="00417B12" w:rsidP="002250DC">
      <w:pPr>
        <w:pStyle w:val="Heading4"/>
        <w:rPr>
          <w:szCs w:val="24"/>
        </w:rPr>
      </w:pPr>
      <w:r w:rsidRPr="00AF0263">
        <w:rPr>
          <w:szCs w:val="24"/>
        </w:rPr>
        <w:t>The science of t</w:t>
      </w:r>
      <w:r w:rsidR="00A14D62" w:rsidRPr="00A14D62">
        <w:rPr>
          <w:szCs w:val="24"/>
        </w:rPr>
        <w:t>extual criticism involves carefully examinin</w:t>
      </w:r>
      <w:r w:rsidRPr="00AF0263">
        <w:rPr>
          <w:szCs w:val="24"/>
        </w:rPr>
        <w:t xml:space="preserve">g extant </w:t>
      </w:r>
      <w:r w:rsidR="00A14D62" w:rsidRPr="00A14D62">
        <w:rPr>
          <w:szCs w:val="24"/>
        </w:rPr>
        <w:t xml:space="preserve">copies </w:t>
      </w:r>
      <w:r w:rsidRPr="00AF0263">
        <w:rPr>
          <w:szCs w:val="24"/>
        </w:rPr>
        <w:t>(</w:t>
      </w:r>
      <w:proofErr w:type="spellStart"/>
      <w:r w:rsidRPr="00AF0263">
        <w:rPr>
          <w:i/>
          <w:szCs w:val="24"/>
        </w:rPr>
        <w:t>apographa</w:t>
      </w:r>
      <w:proofErr w:type="spellEnd"/>
      <w:r w:rsidRPr="00AF0263">
        <w:rPr>
          <w:szCs w:val="24"/>
        </w:rPr>
        <w:t xml:space="preserve">) </w:t>
      </w:r>
      <w:r w:rsidR="00A14D62" w:rsidRPr="00A14D62">
        <w:rPr>
          <w:szCs w:val="24"/>
        </w:rPr>
        <w:t xml:space="preserve">to </w:t>
      </w:r>
      <w:r w:rsidR="008A2DAA" w:rsidRPr="00AF0263">
        <w:rPr>
          <w:szCs w:val="24"/>
        </w:rPr>
        <w:t>determine</w:t>
      </w:r>
      <w:r w:rsidR="00BA38A8" w:rsidRPr="00AF0263">
        <w:rPr>
          <w:szCs w:val="24"/>
        </w:rPr>
        <w:t xml:space="preserve"> </w:t>
      </w:r>
      <w:r w:rsidR="00A14D62" w:rsidRPr="00A14D62">
        <w:rPr>
          <w:szCs w:val="24"/>
        </w:rPr>
        <w:t>the original text.</w:t>
      </w:r>
      <w:r w:rsidR="002250DC" w:rsidRPr="00AF0263">
        <w:rPr>
          <w:szCs w:val="24"/>
        </w:rPr>
        <w:br/>
      </w:r>
    </w:p>
    <w:p w14:paraId="7CE42BCF" w14:textId="77777777" w:rsidR="00A14D62" w:rsidRPr="00A14D62" w:rsidRDefault="00A14D62" w:rsidP="00C45379">
      <w:pPr>
        <w:pStyle w:val="Heading3"/>
        <w:rPr>
          <w:bCs/>
          <w:sz w:val="24"/>
          <w:szCs w:val="24"/>
        </w:rPr>
      </w:pPr>
      <w:r w:rsidRPr="00A14D62">
        <w:rPr>
          <w:bCs/>
          <w:sz w:val="24"/>
          <w:szCs w:val="24"/>
        </w:rPr>
        <w:t>THE MANUSCRIPT EVIDENCE</w:t>
      </w:r>
    </w:p>
    <w:p w14:paraId="5871B02A" w14:textId="77777777" w:rsidR="002F1391" w:rsidRPr="00AF0263" w:rsidRDefault="002F1391" w:rsidP="002F1391">
      <w:pPr>
        <w:pStyle w:val="Heading4"/>
        <w:rPr>
          <w:i/>
          <w:szCs w:val="24"/>
        </w:rPr>
      </w:pPr>
      <w:r w:rsidRPr="00AF0263">
        <w:rPr>
          <w:i/>
          <w:szCs w:val="24"/>
        </w:rPr>
        <w:t xml:space="preserve">The Apostolic Fathers &amp; </w:t>
      </w:r>
      <w:r w:rsidR="007301A2" w:rsidRPr="00AF0263">
        <w:rPr>
          <w:i/>
          <w:szCs w:val="24"/>
        </w:rPr>
        <w:t xml:space="preserve">the </w:t>
      </w:r>
      <w:r w:rsidRPr="00AF0263">
        <w:rPr>
          <w:i/>
          <w:szCs w:val="24"/>
        </w:rPr>
        <w:t>Ante</w:t>
      </w:r>
      <w:r w:rsidR="00572927" w:rsidRPr="00AF0263">
        <w:rPr>
          <w:i/>
          <w:szCs w:val="24"/>
        </w:rPr>
        <w:t>-</w:t>
      </w:r>
      <w:r w:rsidRPr="00AF0263">
        <w:rPr>
          <w:i/>
          <w:szCs w:val="24"/>
        </w:rPr>
        <w:t>Nicene Fathers</w:t>
      </w:r>
    </w:p>
    <w:p w14:paraId="1C8020CA" w14:textId="77777777" w:rsidR="007301A2" w:rsidRPr="00AF0263" w:rsidRDefault="007301A2" w:rsidP="007301A2">
      <w:pPr>
        <w:pStyle w:val="Heading5"/>
      </w:pPr>
      <w:r w:rsidRPr="007301A2">
        <w:t xml:space="preserve">The Church Fathers </w:t>
      </w:r>
      <w:r w:rsidRPr="00AF0263">
        <w:t>produced</w:t>
      </w:r>
      <w:r w:rsidRPr="007301A2">
        <w:t xml:space="preserve"> a tremendous amount of written material which contains thousands of citations of the New Testament. </w:t>
      </w:r>
    </w:p>
    <w:p w14:paraId="7A769D93" w14:textId="77777777" w:rsidR="007301A2" w:rsidRPr="00AF0263" w:rsidRDefault="007301A2" w:rsidP="007301A2">
      <w:pPr>
        <w:pStyle w:val="Heading5"/>
      </w:pPr>
      <w:r w:rsidRPr="00AF0263">
        <w:t>In</w:t>
      </w:r>
      <w:r w:rsidRPr="007301A2">
        <w:t xml:space="preserve"> </w:t>
      </w:r>
      <w:r w:rsidRPr="007301A2">
        <w:rPr>
          <w:i/>
        </w:rPr>
        <w:t>Ge</w:t>
      </w:r>
      <w:r w:rsidR="000A78D3">
        <w:rPr>
          <w:i/>
        </w:rPr>
        <w:t>neral Introduction to t</w:t>
      </w:r>
      <w:r w:rsidRPr="00AF0263">
        <w:rPr>
          <w:i/>
        </w:rPr>
        <w:t>he Bible</w:t>
      </w:r>
      <w:r w:rsidRPr="00AF0263">
        <w:t xml:space="preserve">, </w:t>
      </w:r>
      <w:r w:rsidRPr="007301A2">
        <w:t xml:space="preserve">Geisler and Nix estimate that there are over 36,000 references or citations by the Fathers of the New Testament. </w:t>
      </w:r>
    </w:p>
    <w:p w14:paraId="33881973" w14:textId="77777777" w:rsidR="007301A2" w:rsidRPr="00AF0263" w:rsidRDefault="007301A2" w:rsidP="007301A2">
      <w:pPr>
        <w:pStyle w:val="Heading5"/>
      </w:pPr>
      <w:r w:rsidRPr="00AF0263">
        <w:t xml:space="preserve">In </w:t>
      </w:r>
      <w:r w:rsidRPr="007301A2">
        <w:rPr>
          <w:i/>
        </w:rPr>
        <w:t xml:space="preserve">Introduction To </w:t>
      </w:r>
      <w:r w:rsidRPr="00AF0263">
        <w:rPr>
          <w:i/>
        </w:rPr>
        <w:t xml:space="preserve">New Testament Textual </w:t>
      </w:r>
      <w:proofErr w:type="gramStart"/>
      <w:r w:rsidRPr="00AF0263">
        <w:rPr>
          <w:i/>
        </w:rPr>
        <w:t>Criticism</w:t>
      </w:r>
      <w:r w:rsidRPr="00AF0263">
        <w:t xml:space="preserve">, </w:t>
      </w:r>
      <w:r w:rsidRPr="007301A2">
        <w:t xml:space="preserve"> </w:t>
      </w:r>
      <w:r w:rsidRPr="00AF0263">
        <w:t>Harold</w:t>
      </w:r>
      <w:proofErr w:type="gramEnd"/>
      <w:r w:rsidRPr="00AF0263">
        <w:t xml:space="preserve"> Greenlee concluded that the </w:t>
      </w:r>
      <w:r w:rsidRPr="007301A2">
        <w:t xml:space="preserve">quotations </w:t>
      </w:r>
      <w:r w:rsidRPr="00AF0263">
        <w:t xml:space="preserve">from the church fathers </w:t>
      </w:r>
      <w:r w:rsidRPr="007301A2">
        <w:t xml:space="preserve">are so extensive that the New Testament </w:t>
      </w:r>
      <w:r w:rsidRPr="00AF0263">
        <w:t>“</w:t>
      </w:r>
      <w:r w:rsidRPr="007301A2">
        <w:t>could be virtually reconstructed from them without the us</w:t>
      </w:r>
      <w:r w:rsidRPr="00AF0263">
        <w:t>e of New Testament Manuscripts.”</w:t>
      </w:r>
      <w:r w:rsidRPr="007301A2">
        <w:t xml:space="preserve"> (p.54) </w:t>
      </w:r>
      <w:r w:rsidR="002250DC" w:rsidRPr="00AF0263">
        <w:br/>
      </w:r>
    </w:p>
    <w:p w14:paraId="07450CCC" w14:textId="77777777" w:rsidR="007301A2" w:rsidRPr="007301A2" w:rsidRDefault="002250DC" w:rsidP="007301A2">
      <w:pPr>
        <w:pStyle w:val="Heading5"/>
        <w:rPr>
          <w:b/>
        </w:rPr>
      </w:pPr>
      <w:r w:rsidRPr="00AF0263">
        <w:rPr>
          <w:b/>
        </w:rPr>
        <w:t>THE APOSTOLIC FATHERS (c.70 - c.150</w:t>
      </w:r>
      <w:r w:rsidR="007301A2" w:rsidRPr="007301A2">
        <w:rPr>
          <w:b/>
        </w:rPr>
        <w:t>)</w:t>
      </w:r>
    </w:p>
    <w:p w14:paraId="7F08B48A" w14:textId="77777777" w:rsidR="007301A2" w:rsidRPr="00AF0263" w:rsidRDefault="007301A2" w:rsidP="007301A2">
      <w:pPr>
        <w:pStyle w:val="Heading6"/>
        <w:rPr>
          <w:szCs w:val="24"/>
        </w:rPr>
      </w:pPr>
      <w:r w:rsidRPr="00AF0263">
        <w:rPr>
          <w:szCs w:val="24"/>
        </w:rPr>
        <w:t>These were primarily Greek speaking fathers</w:t>
      </w:r>
      <w:r w:rsidRPr="007301A2">
        <w:rPr>
          <w:szCs w:val="24"/>
        </w:rPr>
        <w:t xml:space="preserve"> </w:t>
      </w:r>
      <w:r w:rsidRPr="00AF0263">
        <w:rPr>
          <w:szCs w:val="24"/>
        </w:rPr>
        <w:t>who quoted from every book of the NT with the</w:t>
      </w:r>
      <w:r w:rsidRPr="007301A2">
        <w:rPr>
          <w:szCs w:val="24"/>
        </w:rPr>
        <w:t xml:space="preserve"> possible exception of the books of Philemon and III John</w:t>
      </w:r>
      <w:r w:rsidRPr="00AF0263">
        <w:rPr>
          <w:szCs w:val="24"/>
        </w:rPr>
        <w:t>.</w:t>
      </w:r>
    </w:p>
    <w:p w14:paraId="0C030873" w14:textId="77777777" w:rsidR="002250DC" w:rsidRDefault="002250DC" w:rsidP="002250DC"/>
    <w:p w14:paraId="5CCA1305" w14:textId="77777777" w:rsidR="00F35883" w:rsidRDefault="00F35883" w:rsidP="002250DC"/>
    <w:p w14:paraId="2BE11A2E" w14:textId="77777777" w:rsidR="00F35883" w:rsidRDefault="00F35883" w:rsidP="002250DC"/>
    <w:p w14:paraId="6501F5FA" w14:textId="77777777" w:rsidR="00F35883" w:rsidRPr="00AF0263" w:rsidRDefault="00F35883" w:rsidP="002250DC"/>
    <w:p w14:paraId="6B67D00F" w14:textId="77777777" w:rsidR="007301A2" w:rsidRPr="007301A2" w:rsidRDefault="002250DC" w:rsidP="007301A2">
      <w:pPr>
        <w:pStyle w:val="Heading5"/>
        <w:rPr>
          <w:b/>
        </w:rPr>
      </w:pPr>
      <w:r w:rsidRPr="00AF0263">
        <w:rPr>
          <w:b/>
        </w:rPr>
        <w:t>THE ANTE-NICENE FATHERS (c.150 - c.325)</w:t>
      </w:r>
    </w:p>
    <w:p w14:paraId="08A5B6B4" w14:textId="77777777" w:rsidR="007301A2" w:rsidRPr="00AF0263" w:rsidRDefault="007301A2" w:rsidP="007301A2">
      <w:pPr>
        <w:pStyle w:val="Heading6"/>
        <w:rPr>
          <w:szCs w:val="24"/>
        </w:rPr>
      </w:pPr>
      <w:r w:rsidRPr="007301A2">
        <w:rPr>
          <w:szCs w:val="24"/>
        </w:rPr>
        <w:t xml:space="preserve">The Ante-Nicene Fathers wrote in Greek, Syriac and Latin. </w:t>
      </w:r>
    </w:p>
    <w:p w14:paraId="585ED68E" w14:textId="213C1BD5" w:rsidR="007301A2" w:rsidRPr="00AF0263" w:rsidRDefault="007301A2" w:rsidP="007301A2">
      <w:pPr>
        <w:pStyle w:val="Heading6"/>
        <w:rPr>
          <w:szCs w:val="24"/>
        </w:rPr>
      </w:pPr>
      <w:r w:rsidRPr="007301A2">
        <w:rPr>
          <w:szCs w:val="24"/>
        </w:rPr>
        <w:t xml:space="preserve">Geisler and Nix point out that prior to the council of </w:t>
      </w:r>
      <w:proofErr w:type="spellStart"/>
      <w:r w:rsidRPr="007301A2">
        <w:rPr>
          <w:szCs w:val="24"/>
        </w:rPr>
        <w:t>Nicea</w:t>
      </w:r>
      <w:proofErr w:type="spellEnd"/>
      <w:r w:rsidRPr="007301A2">
        <w:rPr>
          <w:szCs w:val="24"/>
        </w:rPr>
        <w:t xml:space="preserve"> in 325 </w:t>
      </w:r>
      <w:r w:rsidRPr="00AF0263">
        <w:rPr>
          <w:szCs w:val="24"/>
        </w:rPr>
        <w:t>A</w:t>
      </w:r>
      <w:r w:rsidR="00F35883">
        <w:rPr>
          <w:szCs w:val="24"/>
        </w:rPr>
        <w:t>.</w:t>
      </w:r>
      <w:r w:rsidRPr="00AF0263">
        <w:rPr>
          <w:szCs w:val="24"/>
        </w:rPr>
        <w:t>D</w:t>
      </w:r>
      <w:r w:rsidR="00F35883">
        <w:rPr>
          <w:szCs w:val="24"/>
        </w:rPr>
        <w:t>.</w:t>
      </w:r>
      <w:r w:rsidRPr="00AF0263">
        <w:rPr>
          <w:szCs w:val="24"/>
        </w:rPr>
        <w:t xml:space="preserve"> </w:t>
      </w:r>
      <w:r w:rsidRPr="007301A2">
        <w:rPr>
          <w:szCs w:val="24"/>
        </w:rPr>
        <w:t xml:space="preserve">there were </w:t>
      </w:r>
      <w:r w:rsidRPr="00AF0263">
        <w:rPr>
          <w:szCs w:val="24"/>
        </w:rPr>
        <w:t>approximately</w:t>
      </w:r>
      <w:r w:rsidRPr="007301A2">
        <w:rPr>
          <w:szCs w:val="24"/>
        </w:rPr>
        <w:t xml:space="preserve"> 32,000 quotes and allusions made from the New Testament alone.</w:t>
      </w:r>
    </w:p>
    <w:p w14:paraId="4959E425" w14:textId="77777777" w:rsidR="002250DC" w:rsidRPr="00AF0263" w:rsidRDefault="002250DC" w:rsidP="002250DC"/>
    <w:p w14:paraId="18924220" w14:textId="77777777" w:rsidR="002F1391" w:rsidRPr="00AF0263" w:rsidRDefault="002F1391" w:rsidP="002F1391">
      <w:pPr>
        <w:pStyle w:val="Heading4"/>
        <w:rPr>
          <w:i/>
          <w:szCs w:val="24"/>
        </w:rPr>
      </w:pPr>
      <w:r w:rsidRPr="00AF0263">
        <w:rPr>
          <w:i/>
          <w:szCs w:val="24"/>
        </w:rPr>
        <w:t>Extensive Number of Manuscripts</w:t>
      </w:r>
    </w:p>
    <w:p w14:paraId="3DFF8191" w14:textId="77777777" w:rsidR="002F1391" w:rsidRPr="00AF0263" w:rsidRDefault="002F1391" w:rsidP="002F1391">
      <w:pPr>
        <w:pStyle w:val="Heading5"/>
      </w:pPr>
      <w:r w:rsidRPr="00AF0263">
        <w:t>High numbers of manuscripts simplify</w:t>
      </w:r>
      <w:r w:rsidR="00A14D62" w:rsidRPr="00A14D62">
        <w:t xml:space="preserve"> the job of the textual critic. </w:t>
      </w:r>
    </w:p>
    <w:p w14:paraId="0E1A7D82" w14:textId="77777777" w:rsidR="00A14D62" w:rsidRPr="00AF0263" w:rsidRDefault="00A14D62" w:rsidP="0032108D">
      <w:pPr>
        <w:pStyle w:val="Heading5"/>
      </w:pPr>
      <w:r w:rsidRPr="00A14D62">
        <w:t xml:space="preserve">If </w:t>
      </w:r>
      <w:r w:rsidR="002F1391" w:rsidRPr="00AF0263">
        <w:t>a</w:t>
      </w:r>
      <w:r w:rsidRPr="00A14D62">
        <w:t xml:space="preserve"> certain phrase </w:t>
      </w:r>
      <w:r w:rsidR="002F1391" w:rsidRPr="00AF0263">
        <w:t xml:space="preserve">is found </w:t>
      </w:r>
      <w:r w:rsidRPr="00A14D62">
        <w:t xml:space="preserve">in 5,994 </w:t>
      </w:r>
      <w:r w:rsidR="002F1391" w:rsidRPr="00AF0263">
        <w:t xml:space="preserve">reliable </w:t>
      </w:r>
      <w:r w:rsidRPr="00A14D62">
        <w:t xml:space="preserve">manuscripts and an alternate reading </w:t>
      </w:r>
      <w:r w:rsidR="002F1391" w:rsidRPr="00AF0263">
        <w:t xml:space="preserve">is found </w:t>
      </w:r>
      <w:r w:rsidRPr="00A14D62">
        <w:t xml:space="preserve">in only 6 manuscripts, it becomes much easier to determine the true text. </w:t>
      </w:r>
      <w:r w:rsidR="0032108D" w:rsidRPr="00AF0263">
        <w:br/>
      </w:r>
    </w:p>
    <w:p w14:paraId="294D91EF" w14:textId="77777777" w:rsidR="00A14D62" w:rsidRPr="00A14D62" w:rsidRDefault="00D22519" w:rsidP="00D22519">
      <w:pPr>
        <w:pStyle w:val="Heading3"/>
        <w:rPr>
          <w:bCs/>
          <w:szCs w:val="24"/>
        </w:rPr>
      </w:pPr>
      <w:r w:rsidRPr="00AF0263">
        <w:rPr>
          <w:bCs/>
          <w:szCs w:val="24"/>
        </w:rPr>
        <w:t>The Manuscript Families</w:t>
      </w:r>
    </w:p>
    <w:p w14:paraId="1FE45006" w14:textId="77777777" w:rsidR="00A14D62" w:rsidRPr="00A14D62" w:rsidRDefault="00D82721" w:rsidP="00D82721">
      <w:pPr>
        <w:pStyle w:val="Heading4"/>
        <w:rPr>
          <w:i/>
          <w:szCs w:val="24"/>
        </w:rPr>
      </w:pPr>
      <w:r w:rsidRPr="00AF0263">
        <w:rPr>
          <w:i/>
          <w:szCs w:val="24"/>
        </w:rPr>
        <w:t>Old Testament Manuscript Families</w:t>
      </w:r>
    </w:p>
    <w:p w14:paraId="14DEB3A0" w14:textId="77777777" w:rsidR="00D82721" w:rsidRPr="00AF0263" w:rsidRDefault="00A14D62" w:rsidP="00D82721">
      <w:pPr>
        <w:pStyle w:val="Heading5"/>
        <w:rPr>
          <w:b/>
        </w:rPr>
      </w:pPr>
      <w:r w:rsidRPr="00A14D62">
        <w:rPr>
          <w:b/>
        </w:rPr>
        <w:t xml:space="preserve">The </w:t>
      </w:r>
      <w:proofErr w:type="spellStart"/>
      <w:r w:rsidRPr="00A14D62">
        <w:rPr>
          <w:b/>
        </w:rPr>
        <w:t>Massoret</w:t>
      </w:r>
      <w:r w:rsidR="00D82721" w:rsidRPr="00AF0263">
        <w:rPr>
          <w:b/>
        </w:rPr>
        <w:t>ic</w:t>
      </w:r>
      <w:proofErr w:type="spellEnd"/>
      <w:r w:rsidR="00D82721" w:rsidRPr="00AF0263">
        <w:rPr>
          <w:b/>
        </w:rPr>
        <w:t xml:space="preserve"> Texts</w:t>
      </w:r>
    </w:p>
    <w:p w14:paraId="3E9DB281" w14:textId="77777777" w:rsidR="00D82721" w:rsidRPr="00AF0263" w:rsidRDefault="00A14D62" w:rsidP="00D82721">
      <w:pPr>
        <w:pStyle w:val="Heading6"/>
        <w:rPr>
          <w:szCs w:val="24"/>
        </w:rPr>
      </w:pPr>
      <w:r w:rsidRPr="00AF0263">
        <w:rPr>
          <w:szCs w:val="24"/>
        </w:rPr>
        <w:t xml:space="preserve">The </w:t>
      </w:r>
      <w:proofErr w:type="spellStart"/>
      <w:r w:rsidRPr="00AF0263">
        <w:rPr>
          <w:szCs w:val="24"/>
        </w:rPr>
        <w:t>Massoretes</w:t>
      </w:r>
      <w:proofErr w:type="spellEnd"/>
      <w:r w:rsidRPr="00AF0263">
        <w:rPr>
          <w:szCs w:val="24"/>
        </w:rPr>
        <w:t xml:space="preserve"> were a group of Hebrew scholars who worked at preserving the Scriptures</w:t>
      </w:r>
      <w:r w:rsidR="00D82721" w:rsidRPr="00AF0263">
        <w:rPr>
          <w:szCs w:val="24"/>
        </w:rPr>
        <w:t>.</w:t>
      </w:r>
      <w:r w:rsidRPr="00AF0263">
        <w:rPr>
          <w:szCs w:val="24"/>
        </w:rPr>
        <w:t xml:space="preserve"> </w:t>
      </w:r>
    </w:p>
    <w:p w14:paraId="42D5CD3D" w14:textId="77777777" w:rsidR="00A14D62" w:rsidRPr="00A14D62" w:rsidRDefault="00A14D62" w:rsidP="00D82721">
      <w:pPr>
        <w:pStyle w:val="Heading6"/>
        <w:rPr>
          <w:szCs w:val="24"/>
        </w:rPr>
      </w:pPr>
      <w:r w:rsidRPr="00A14D62">
        <w:rPr>
          <w:szCs w:val="24"/>
        </w:rPr>
        <w:t xml:space="preserve">The </w:t>
      </w:r>
      <w:proofErr w:type="spellStart"/>
      <w:r w:rsidRPr="00A14D62">
        <w:rPr>
          <w:szCs w:val="24"/>
        </w:rPr>
        <w:t>Massoretes</w:t>
      </w:r>
      <w:proofErr w:type="spellEnd"/>
      <w:r w:rsidRPr="00A14D62">
        <w:rPr>
          <w:szCs w:val="24"/>
        </w:rPr>
        <w:t xml:space="preserve"> developed a system of vowel-points, but there was initial resistance to this among certain Jewish groups who felt that this was a sacrilegious adding to the Word of God.</w:t>
      </w:r>
      <w:r w:rsidR="0032108D" w:rsidRPr="00AF0263">
        <w:rPr>
          <w:szCs w:val="24"/>
        </w:rPr>
        <w:br/>
      </w:r>
    </w:p>
    <w:p w14:paraId="1F2F76DA" w14:textId="77777777" w:rsidR="00A14D62" w:rsidRPr="00A14D62" w:rsidRDefault="00D82721" w:rsidP="00D82721">
      <w:pPr>
        <w:pStyle w:val="Heading5"/>
        <w:rPr>
          <w:b/>
        </w:rPr>
      </w:pPr>
      <w:r w:rsidRPr="00AF0263">
        <w:rPr>
          <w:b/>
        </w:rPr>
        <w:t>The Septuagint Texts</w:t>
      </w:r>
    </w:p>
    <w:p w14:paraId="7AEF4CED" w14:textId="77777777" w:rsidR="006812AB" w:rsidRPr="00AF0263" w:rsidRDefault="00D82721" w:rsidP="00D82721">
      <w:pPr>
        <w:pStyle w:val="Heading6"/>
        <w:rPr>
          <w:szCs w:val="24"/>
        </w:rPr>
      </w:pPr>
      <w:r w:rsidRPr="00AF0263">
        <w:rPr>
          <w:szCs w:val="24"/>
        </w:rPr>
        <w:t>The Septuagint is the</w:t>
      </w:r>
      <w:r w:rsidR="00A14D62" w:rsidRPr="00A14D62">
        <w:rPr>
          <w:szCs w:val="24"/>
        </w:rPr>
        <w:t xml:space="preserve"> Greek translation of the Hebrew Scriptures, </w:t>
      </w:r>
      <w:r w:rsidRPr="00AF0263">
        <w:rPr>
          <w:szCs w:val="24"/>
        </w:rPr>
        <w:t xml:space="preserve">translated </w:t>
      </w:r>
      <w:r w:rsidRPr="00AF0263">
        <w:rPr>
          <w:i/>
          <w:szCs w:val="24"/>
        </w:rPr>
        <w:t>circa</w:t>
      </w:r>
      <w:r w:rsidR="00A14D62" w:rsidRPr="00A14D62">
        <w:rPr>
          <w:szCs w:val="24"/>
        </w:rPr>
        <w:t xml:space="preserve"> 250 B.C. in Alexandria, Egypt. </w:t>
      </w:r>
    </w:p>
    <w:p w14:paraId="49672818" w14:textId="77777777" w:rsidR="00A14D62" w:rsidRPr="00A14D62" w:rsidRDefault="00A14D62" w:rsidP="00D82721">
      <w:pPr>
        <w:pStyle w:val="Heading6"/>
        <w:rPr>
          <w:szCs w:val="24"/>
        </w:rPr>
      </w:pPr>
      <w:r w:rsidRPr="00A14D62">
        <w:rPr>
          <w:szCs w:val="24"/>
        </w:rPr>
        <w:t xml:space="preserve">The problem with the Septuagint was that </w:t>
      </w:r>
      <w:r w:rsidR="006812AB" w:rsidRPr="00AF0263">
        <w:rPr>
          <w:szCs w:val="24"/>
        </w:rPr>
        <w:t>the Hebrew scholars</w:t>
      </w:r>
      <w:r w:rsidRPr="00A14D62">
        <w:rPr>
          <w:szCs w:val="24"/>
        </w:rPr>
        <w:t xml:space="preserve"> made no attempt to be a wor</w:t>
      </w:r>
      <w:r w:rsidR="006812AB" w:rsidRPr="00AF0263">
        <w:rPr>
          <w:szCs w:val="24"/>
        </w:rPr>
        <w:t>d-for-word translation. It was more of a “</w:t>
      </w:r>
      <w:r w:rsidR="001050D0" w:rsidRPr="00AF0263">
        <w:rPr>
          <w:szCs w:val="24"/>
        </w:rPr>
        <w:t>Dynamic Equivalent</w:t>
      </w:r>
      <w:r w:rsidR="006812AB" w:rsidRPr="00AF0263">
        <w:rPr>
          <w:szCs w:val="24"/>
        </w:rPr>
        <w:t>”</w:t>
      </w:r>
      <w:r w:rsidRPr="00A14D62">
        <w:rPr>
          <w:szCs w:val="24"/>
        </w:rPr>
        <w:t xml:space="preserve"> </w:t>
      </w:r>
      <w:r w:rsidR="006812AB" w:rsidRPr="00AF0263">
        <w:rPr>
          <w:szCs w:val="24"/>
        </w:rPr>
        <w:t>type of translation.</w:t>
      </w:r>
      <w:r w:rsidR="0032108D" w:rsidRPr="00AF0263">
        <w:rPr>
          <w:szCs w:val="24"/>
        </w:rPr>
        <w:br/>
      </w:r>
    </w:p>
    <w:p w14:paraId="1579EE46" w14:textId="77777777" w:rsidR="00A14D62" w:rsidRPr="00A14D62" w:rsidRDefault="002A7104" w:rsidP="002A7104">
      <w:pPr>
        <w:pStyle w:val="Heading5"/>
        <w:rPr>
          <w:b/>
        </w:rPr>
      </w:pPr>
      <w:r w:rsidRPr="00AF0263">
        <w:rPr>
          <w:b/>
        </w:rPr>
        <w:t>The Samaritan Pentateuch</w:t>
      </w:r>
    </w:p>
    <w:p w14:paraId="01B6A6D6" w14:textId="77777777" w:rsidR="00A14D62" w:rsidRPr="00A14D62" w:rsidRDefault="00A14D62" w:rsidP="002A7104">
      <w:pPr>
        <w:pStyle w:val="Heading6"/>
        <w:rPr>
          <w:szCs w:val="24"/>
        </w:rPr>
      </w:pPr>
      <w:r w:rsidRPr="00A14D62">
        <w:rPr>
          <w:szCs w:val="24"/>
        </w:rPr>
        <w:t xml:space="preserve">The Samaritan Pentateuch differs from the </w:t>
      </w:r>
      <w:proofErr w:type="spellStart"/>
      <w:r w:rsidRPr="00A14D62">
        <w:rPr>
          <w:szCs w:val="24"/>
        </w:rPr>
        <w:t>Massoreti</w:t>
      </w:r>
      <w:r w:rsidR="002A7104" w:rsidRPr="00AF0263">
        <w:rPr>
          <w:szCs w:val="24"/>
        </w:rPr>
        <w:t>c</w:t>
      </w:r>
      <w:proofErr w:type="spellEnd"/>
      <w:r w:rsidR="002A7104" w:rsidRPr="00AF0263">
        <w:rPr>
          <w:szCs w:val="24"/>
        </w:rPr>
        <w:t xml:space="preserve"> Text in about 6000 instances, most of which</w:t>
      </w:r>
      <w:r w:rsidRPr="00A14D62">
        <w:rPr>
          <w:szCs w:val="24"/>
        </w:rPr>
        <w:t xml:space="preserve"> a</w:t>
      </w:r>
      <w:r w:rsidR="002A7104" w:rsidRPr="00AF0263">
        <w:rPr>
          <w:szCs w:val="24"/>
        </w:rPr>
        <w:t>re merely differences in spelling</w:t>
      </w:r>
      <w:r w:rsidRPr="00A14D62">
        <w:rPr>
          <w:szCs w:val="24"/>
        </w:rPr>
        <w:t>.</w:t>
      </w:r>
    </w:p>
    <w:p w14:paraId="572B0415" w14:textId="77777777" w:rsidR="00A14D62" w:rsidRPr="00A14D62" w:rsidRDefault="00A14D62" w:rsidP="002A7104">
      <w:pPr>
        <w:pStyle w:val="Heading6"/>
        <w:rPr>
          <w:szCs w:val="24"/>
        </w:rPr>
      </w:pPr>
      <w:r w:rsidRPr="00A14D62">
        <w:rPr>
          <w:szCs w:val="24"/>
        </w:rPr>
        <w:t xml:space="preserve">About 1900 of these instances the Samaritan Pentateuch agrees with the Septuagint against the </w:t>
      </w:r>
      <w:proofErr w:type="spellStart"/>
      <w:r w:rsidRPr="00A14D62">
        <w:rPr>
          <w:szCs w:val="24"/>
        </w:rPr>
        <w:t>Massoretic</w:t>
      </w:r>
      <w:proofErr w:type="spellEnd"/>
      <w:r w:rsidRPr="00A14D62">
        <w:rPr>
          <w:szCs w:val="24"/>
        </w:rPr>
        <w:t xml:space="preserve"> Text.</w:t>
      </w:r>
      <w:r w:rsidR="0032108D" w:rsidRPr="00AF0263">
        <w:rPr>
          <w:szCs w:val="24"/>
        </w:rPr>
        <w:br/>
      </w:r>
    </w:p>
    <w:p w14:paraId="28487725" w14:textId="77777777" w:rsidR="00A14D62" w:rsidRPr="00A14D62" w:rsidRDefault="002A7104" w:rsidP="002A7104">
      <w:pPr>
        <w:pStyle w:val="Heading5"/>
        <w:rPr>
          <w:b/>
        </w:rPr>
      </w:pPr>
      <w:r w:rsidRPr="00AF0263">
        <w:rPr>
          <w:b/>
        </w:rPr>
        <w:t>The Dead Sea Scrolls</w:t>
      </w:r>
    </w:p>
    <w:p w14:paraId="7F0F84EE" w14:textId="77777777" w:rsidR="00443D58" w:rsidRPr="00AF0263" w:rsidRDefault="00443D58" w:rsidP="002A7104">
      <w:pPr>
        <w:pStyle w:val="Heading6"/>
        <w:rPr>
          <w:szCs w:val="24"/>
        </w:rPr>
      </w:pPr>
      <w:r w:rsidRPr="00AF0263">
        <w:rPr>
          <w:szCs w:val="24"/>
        </w:rPr>
        <w:t>The discovery of the Dead Sea S</w:t>
      </w:r>
      <w:r w:rsidR="00A14D62" w:rsidRPr="00A14D62">
        <w:rPr>
          <w:szCs w:val="24"/>
        </w:rPr>
        <w:t>crolls</w:t>
      </w:r>
      <w:r w:rsidRPr="00AF0263">
        <w:rPr>
          <w:szCs w:val="24"/>
        </w:rPr>
        <w:t xml:space="preserve"> (DSS)</w:t>
      </w:r>
      <w:r w:rsidR="00A14D62" w:rsidRPr="00A14D62">
        <w:rPr>
          <w:szCs w:val="24"/>
        </w:rPr>
        <w:t xml:space="preserve"> had a profound impact upon Old Testament Textual Criticism. </w:t>
      </w:r>
    </w:p>
    <w:p w14:paraId="116B8B09" w14:textId="77777777" w:rsidR="00443D58" w:rsidRPr="00AF0263" w:rsidRDefault="00443D58" w:rsidP="002A7104">
      <w:pPr>
        <w:pStyle w:val="Heading6"/>
        <w:rPr>
          <w:szCs w:val="24"/>
        </w:rPr>
      </w:pPr>
      <w:r w:rsidRPr="00AF0263">
        <w:rPr>
          <w:szCs w:val="24"/>
        </w:rPr>
        <w:t xml:space="preserve">The DSS provided evidence that the </w:t>
      </w:r>
      <w:proofErr w:type="spellStart"/>
      <w:r w:rsidRPr="00AF0263">
        <w:rPr>
          <w:szCs w:val="24"/>
        </w:rPr>
        <w:t>Massoretic</w:t>
      </w:r>
      <w:proofErr w:type="spellEnd"/>
      <w:r w:rsidRPr="00AF0263">
        <w:rPr>
          <w:szCs w:val="24"/>
        </w:rPr>
        <w:t xml:space="preserve"> Texts were highly</w:t>
      </w:r>
      <w:r w:rsidR="00A14D62" w:rsidRPr="00A14D62">
        <w:rPr>
          <w:szCs w:val="24"/>
        </w:rPr>
        <w:t xml:space="preserve"> accurate in their rendition of the Hebrew Bible. </w:t>
      </w:r>
    </w:p>
    <w:p w14:paraId="65C19363" w14:textId="77777777" w:rsidR="00A14D62" w:rsidRPr="00AF0263" w:rsidRDefault="00443D58" w:rsidP="002A7104">
      <w:pPr>
        <w:pStyle w:val="Heading6"/>
        <w:rPr>
          <w:szCs w:val="24"/>
        </w:rPr>
      </w:pPr>
      <w:r w:rsidRPr="00AF0263">
        <w:rPr>
          <w:szCs w:val="24"/>
        </w:rPr>
        <w:t xml:space="preserve">Simultaneously, the DSS provided evidence </w:t>
      </w:r>
      <w:r w:rsidR="00A14D62" w:rsidRPr="00A14D62">
        <w:rPr>
          <w:szCs w:val="24"/>
        </w:rPr>
        <w:t xml:space="preserve">that there were some Hebrew manuscripts </w:t>
      </w:r>
      <w:r w:rsidRPr="00AF0263">
        <w:rPr>
          <w:szCs w:val="24"/>
        </w:rPr>
        <w:t>that appeared</w:t>
      </w:r>
      <w:r w:rsidR="00A14D62" w:rsidRPr="00A14D62">
        <w:rPr>
          <w:szCs w:val="24"/>
        </w:rPr>
        <w:t xml:space="preserve"> to follow the Septuagint readi</w:t>
      </w:r>
      <w:r w:rsidRPr="00AF0263">
        <w:rPr>
          <w:szCs w:val="24"/>
        </w:rPr>
        <w:t xml:space="preserve">ng. This indicates that </w:t>
      </w:r>
      <w:r w:rsidR="00A14D62" w:rsidRPr="00A14D62">
        <w:rPr>
          <w:szCs w:val="24"/>
        </w:rPr>
        <w:t>some of the dif</w:t>
      </w:r>
      <w:r w:rsidRPr="00AF0263">
        <w:rPr>
          <w:szCs w:val="24"/>
        </w:rPr>
        <w:t>ferences between</w:t>
      </w:r>
      <w:r w:rsidR="00A14D62" w:rsidRPr="00A14D62">
        <w:rPr>
          <w:szCs w:val="24"/>
        </w:rPr>
        <w:t xml:space="preserve"> the </w:t>
      </w:r>
      <w:proofErr w:type="spellStart"/>
      <w:r w:rsidR="00A14D62" w:rsidRPr="00A14D62">
        <w:rPr>
          <w:szCs w:val="24"/>
        </w:rPr>
        <w:t>Massoretic</w:t>
      </w:r>
      <w:proofErr w:type="spellEnd"/>
      <w:r w:rsidR="00A14D62" w:rsidRPr="00A14D62">
        <w:rPr>
          <w:szCs w:val="24"/>
        </w:rPr>
        <w:t xml:space="preserve"> Text </w:t>
      </w:r>
      <w:r w:rsidRPr="00AF0263">
        <w:rPr>
          <w:szCs w:val="24"/>
        </w:rPr>
        <w:t>and</w:t>
      </w:r>
      <w:r w:rsidR="00A14D62" w:rsidRPr="00A14D62">
        <w:rPr>
          <w:szCs w:val="24"/>
        </w:rPr>
        <w:t xml:space="preserve"> the Septuagint are not </w:t>
      </w:r>
      <w:r w:rsidRPr="00AF0263">
        <w:rPr>
          <w:szCs w:val="24"/>
        </w:rPr>
        <w:t xml:space="preserve">merely </w:t>
      </w:r>
      <w:r w:rsidR="00A14D62" w:rsidRPr="00A14D62">
        <w:rPr>
          <w:szCs w:val="24"/>
        </w:rPr>
        <w:t>translational</w:t>
      </w:r>
      <w:r w:rsidRPr="00AF0263">
        <w:rPr>
          <w:szCs w:val="24"/>
        </w:rPr>
        <w:t>,</w:t>
      </w:r>
      <w:r w:rsidR="00A14D62" w:rsidRPr="00A14D62">
        <w:rPr>
          <w:szCs w:val="24"/>
        </w:rPr>
        <w:t xml:space="preserve"> but </w:t>
      </w:r>
      <w:r w:rsidRPr="00AF0263">
        <w:rPr>
          <w:szCs w:val="24"/>
        </w:rPr>
        <w:t>may be the result of copying differences</w:t>
      </w:r>
      <w:r w:rsidR="00A14D62" w:rsidRPr="00A14D62">
        <w:rPr>
          <w:szCs w:val="24"/>
        </w:rPr>
        <w:t>.</w:t>
      </w:r>
    </w:p>
    <w:p w14:paraId="4E4022DE" w14:textId="77777777" w:rsidR="0032108D" w:rsidRPr="00AF0263" w:rsidRDefault="0032108D" w:rsidP="0032108D">
      <w:r w:rsidRPr="00AF0263">
        <w:br w:type="page"/>
      </w:r>
    </w:p>
    <w:p w14:paraId="0D8679B1" w14:textId="77777777" w:rsidR="00A14D62" w:rsidRPr="00A14D62" w:rsidRDefault="00A14D62" w:rsidP="00443D58">
      <w:pPr>
        <w:pStyle w:val="Heading4"/>
        <w:rPr>
          <w:i/>
          <w:szCs w:val="24"/>
        </w:rPr>
      </w:pPr>
      <w:r w:rsidRPr="00A14D62">
        <w:rPr>
          <w:i/>
          <w:szCs w:val="24"/>
        </w:rPr>
        <w:t xml:space="preserve">New Testament </w:t>
      </w:r>
      <w:r w:rsidR="00443D58" w:rsidRPr="00AF0263">
        <w:rPr>
          <w:i/>
          <w:szCs w:val="24"/>
        </w:rPr>
        <w:t>Manuscript Families</w:t>
      </w:r>
    </w:p>
    <w:p w14:paraId="7AF72302" w14:textId="77777777" w:rsidR="00A14D62" w:rsidRPr="00A14D62" w:rsidRDefault="00443D58" w:rsidP="00443D58">
      <w:pPr>
        <w:pStyle w:val="Heading5"/>
        <w:rPr>
          <w:b/>
        </w:rPr>
      </w:pPr>
      <w:r w:rsidRPr="00AF0263">
        <w:rPr>
          <w:b/>
        </w:rPr>
        <w:t>The Proto-Alexandrian Texts</w:t>
      </w:r>
    </w:p>
    <w:p w14:paraId="76070E44" w14:textId="77777777" w:rsidR="00443D58" w:rsidRPr="00AF0263" w:rsidRDefault="00A14D62" w:rsidP="00443D58">
      <w:pPr>
        <w:pStyle w:val="Heading6"/>
        <w:rPr>
          <w:szCs w:val="24"/>
        </w:rPr>
      </w:pPr>
      <w:r w:rsidRPr="00A14D62">
        <w:rPr>
          <w:szCs w:val="24"/>
        </w:rPr>
        <w:t xml:space="preserve">This </w:t>
      </w:r>
      <w:r w:rsidR="00443D58" w:rsidRPr="00AF0263">
        <w:rPr>
          <w:szCs w:val="24"/>
        </w:rPr>
        <w:t xml:space="preserve">text family is also designated </w:t>
      </w:r>
      <w:r w:rsidRPr="00A14D62">
        <w:rPr>
          <w:szCs w:val="24"/>
        </w:rPr>
        <w:t xml:space="preserve">as the Neutral Text and the </w:t>
      </w:r>
      <w:proofErr w:type="spellStart"/>
      <w:r w:rsidRPr="00A14D62">
        <w:rPr>
          <w:szCs w:val="24"/>
        </w:rPr>
        <w:t>Hesychian</w:t>
      </w:r>
      <w:proofErr w:type="spellEnd"/>
      <w:r w:rsidRPr="00A14D62">
        <w:rPr>
          <w:szCs w:val="24"/>
        </w:rPr>
        <w:t xml:space="preserve"> Text</w:t>
      </w:r>
      <w:r w:rsidR="00443D58" w:rsidRPr="00AF0263">
        <w:rPr>
          <w:szCs w:val="24"/>
        </w:rPr>
        <w:t xml:space="preserve"> Family</w:t>
      </w:r>
      <w:r w:rsidRPr="00A14D62">
        <w:rPr>
          <w:szCs w:val="24"/>
        </w:rPr>
        <w:t xml:space="preserve">. </w:t>
      </w:r>
    </w:p>
    <w:p w14:paraId="07BB415D" w14:textId="77777777" w:rsidR="00A14D62" w:rsidRPr="00A14D62" w:rsidRDefault="00A14D62" w:rsidP="00443D58">
      <w:pPr>
        <w:pStyle w:val="Heading6"/>
        <w:rPr>
          <w:szCs w:val="24"/>
        </w:rPr>
      </w:pPr>
      <w:r w:rsidRPr="00A14D62">
        <w:rPr>
          <w:szCs w:val="24"/>
        </w:rPr>
        <w:t xml:space="preserve">This family of texts is represented by the some of the oldest </w:t>
      </w:r>
      <w:r w:rsidR="00443D58" w:rsidRPr="00AF0263">
        <w:rPr>
          <w:szCs w:val="24"/>
        </w:rPr>
        <w:t xml:space="preserve">NT Texts, including </w:t>
      </w:r>
      <w:r w:rsidRPr="00A14D62">
        <w:rPr>
          <w:szCs w:val="24"/>
        </w:rPr>
        <w:t xml:space="preserve">Codex Sinaiticus and the Codex </w:t>
      </w:r>
      <w:proofErr w:type="spellStart"/>
      <w:r w:rsidRPr="00A14D62">
        <w:rPr>
          <w:szCs w:val="24"/>
        </w:rPr>
        <w:t>Vaticanus</w:t>
      </w:r>
      <w:proofErr w:type="spellEnd"/>
      <w:r w:rsidRPr="00A14D62">
        <w:rPr>
          <w:szCs w:val="24"/>
        </w:rPr>
        <w:t>, both dating back to the 4th century.</w:t>
      </w:r>
    </w:p>
    <w:p w14:paraId="35C74D99" w14:textId="77777777" w:rsidR="00A14D62" w:rsidRPr="00AF0263" w:rsidRDefault="00A14D62" w:rsidP="00443D58">
      <w:pPr>
        <w:pStyle w:val="Heading6"/>
        <w:rPr>
          <w:szCs w:val="24"/>
        </w:rPr>
      </w:pPr>
      <w:r w:rsidRPr="00A14D62">
        <w:rPr>
          <w:szCs w:val="24"/>
        </w:rPr>
        <w:t>It is also represented by Papyrus 66 and Papyrus 75</w:t>
      </w:r>
      <w:r w:rsidR="008568EE" w:rsidRPr="00AF0263">
        <w:rPr>
          <w:szCs w:val="24"/>
        </w:rPr>
        <w:t xml:space="preserve"> (Bodmer)</w:t>
      </w:r>
      <w:r w:rsidRPr="00A14D62">
        <w:rPr>
          <w:szCs w:val="24"/>
        </w:rPr>
        <w:t>, both of which date to the beginning of the third century.</w:t>
      </w:r>
    </w:p>
    <w:p w14:paraId="39F8C4FE" w14:textId="77777777" w:rsidR="00B34502" w:rsidRPr="00AF0263" w:rsidRDefault="00B34502" w:rsidP="00B34502"/>
    <w:p w14:paraId="17AA1905" w14:textId="77777777" w:rsidR="00A14D62" w:rsidRPr="00A14D62" w:rsidRDefault="00A14D62" w:rsidP="008568EE">
      <w:pPr>
        <w:pStyle w:val="Heading5"/>
        <w:rPr>
          <w:b/>
        </w:rPr>
      </w:pPr>
      <w:r w:rsidRPr="00A14D62">
        <w:rPr>
          <w:b/>
        </w:rPr>
        <w:t>The Western Text</w:t>
      </w:r>
    </w:p>
    <w:p w14:paraId="738E9900" w14:textId="77777777" w:rsidR="00A14D62" w:rsidRPr="00A14D62" w:rsidRDefault="00A14D62" w:rsidP="008568EE">
      <w:pPr>
        <w:pStyle w:val="Heading6"/>
        <w:rPr>
          <w:szCs w:val="24"/>
        </w:rPr>
      </w:pPr>
      <w:r w:rsidRPr="00A14D62">
        <w:rPr>
          <w:szCs w:val="24"/>
        </w:rPr>
        <w:t xml:space="preserve">These texts were used in the West and particularly in North Africa. This family of texts is represented by Codex </w:t>
      </w:r>
      <w:proofErr w:type="spellStart"/>
      <w:r w:rsidRPr="00A14D62">
        <w:rPr>
          <w:szCs w:val="24"/>
        </w:rPr>
        <w:t>Bezae</w:t>
      </w:r>
      <w:proofErr w:type="spellEnd"/>
      <w:r w:rsidRPr="00A14D62">
        <w:rPr>
          <w:szCs w:val="24"/>
        </w:rPr>
        <w:t xml:space="preserve"> (Codex D) as well as the Old Latin and Syriac translations, some of which are as early as the 2nd century.</w:t>
      </w:r>
    </w:p>
    <w:p w14:paraId="40907A14" w14:textId="77777777" w:rsidR="00A14D62" w:rsidRPr="00AF0263" w:rsidRDefault="008568EE" w:rsidP="008568EE">
      <w:pPr>
        <w:pStyle w:val="Heading6"/>
        <w:rPr>
          <w:szCs w:val="24"/>
        </w:rPr>
      </w:pPr>
      <w:r w:rsidRPr="00AF0263">
        <w:rPr>
          <w:szCs w:val="24"/>
        </w:rPr>
        <w:t>This text</w:t>
      </w:r>
      <w:r w:rsidR="00A14D62" w:rsidRPr="00A14D62">
        <w:rPr>
          <w:szCs w:val="24"/>
        </w:rPr>
        <w:t xml:space="preserve"> was used by Marcion, Irenaeus, Tertullian, and Cyprian. It was rejected by Wescott and Hort.</w:t>
      </w:r>
    </w:p>
    <w:p w14:paraId="01A82C75" w14:textId="77777777" w:rsidR="00B34502" w:rsidRPr="00AF0263" w:rsidRDefault="00B34502" w:rsidP="00B34502"/>
    <w:p w14:paraId="2BBE3A27" w14:textId="77777777" w:rsidR="00A14D62" w:rsidRPr="00A14D62" w:rsidRDefault="008568EE" w:rsidP="008568EE">
      <w:pPr>
        <w:pStyle w:val="Heading5"/>
        <w:rPr>
          <w:b/>
        </w:rPr>
      </w:pPr>
      <w:r w:rsidRPr="00AF0263">
        <w:rPr>
          <w:b/>
        </w:rPr>
        <w:t>The Byzantine Text</w:t>
      </w:r>
    </w:p>
    <w:p w14:paraId="3BC9C61B" w14:textId="77777777" w:rsidR="00A14D62" w:rsidRPr="00A14D62" w:rsidRDefault="008568EE" w:rsidP="008568EE">
      <w:pPr>
        <w:pStyle w:val="Heading6"/>
        <w:rPr>
          <w:szCs w:val="24"/>
        </w:rPr>
      </w:pPr>
      <w:r w:rsidRPr="00AF0263">
        <w:rPr>
          <w:szCs w:val="24"/>
        </w:rPr>
        <w:t>This text</w:t>
      </w:r>
      <w:r w:rsidR="00A14D62" w:rsidRPr="00A14D62">
        <w:rPr>
          <w:szCs w:val="24"/>
        </w:rPr>
        <w:t xml:space="preserve"> was ad</w:t>
      </w:r>
      <w:r w:rsidRPr="00AF0263">
        <w:rPr>
          <w:szCs w:val="24"/>
        </w:rPr>
        <w:t xml:space="preserve">opted in Constantinople and </w:t>
      </w:r>
      <w:r w:rsidR="00A14D62" w:rsidRPr="00A14D62">
        <w:rPr>
          <w:szCs w:val="24"/>
        </w:rPr>
        <w:t>used as the common text in the Byzantine world. A great majority of late uncials and minuscules belong to this group</w:t>
      </w:r>
    </w:p>
    <w:p w14:paraId="46C1DA47" w14:textId="77777777" w:rsidR="008568EE" w:rsidRPr="00AF0263" w:rsidRDefault="00A14D62" w:rsidP="008568EE">
      <w:pPr>
        <w:pStyle w:val="Heading6"/>
        <w:rPr>
          <w:szCs w:val="24"/>
        </w:rPr>
      </w:pPr>
      <w:r w:rsidRPr="00A14D62">
        <w:rPr>
          <w:szCs w:val="24"/>
        </w:rPr>
        <w:t xml:space="preserve">It is from this </w:t>
      </w:r>
      <w:r w:rsidR="008568EE" w:rsidRPr="00AF0263">
        <w:rPr>
          <w:szCs w:val="24"/>
        </w:rPr>
        <w:t xml:space="preserve">textual </w:t>
      </w:r>
      <w:r w:rsidRPr="00A14D62">
        <w:rPr>
          <w:szCs w:val="24"/>
        </w:rPr>
        <w:t xml:space="preserve">family that Erasmus produced his </w:t>
      </w:r>
      <w:r w:rsidRPr="00A14D62">
        <w:rPr>
          <w:i/>
          <w:szCs w:val="24"/>
        </w:rPr>
        <w:t>Textus Receptus</w:t>
      </w:r>
      <w:r w:rsidRPr="00A14D62">
        <w:rPr>
          <w:szCs w:val="24"/>
        </w:rPr>
        <w:t xml:space="preserve">. </w:t>
      </w:r>
    </w:p>
    <w:p w14:paraId="15DFBD7F" w14:textId="77777777" w:rsidR="008568EE" w:rsidRPr="00AF0263" w:rsidRDefault="008568EE" w:rsidP="008568EE">
      <w:pPr>
        <w:pStyle w:val="Heading6"/>
        <w:rPr>
          <w:szCs w:val="24"/>
        </w:rPr>
      </w:pPr>
      <w:r w:rsidRPr="00AF0263">
        <w:rPr>
          <w:szCs w:val="24"/>
        </w:rPr>
        <w:t xml:space="preserve">Martin Luther </w:t>
      </w:r>
      <w:r w:rsidR="00A14D62" w:rsidRPr="00A14D62">
        <w:rPr>
          <w:szCs w:val="24"/>
        </w:rPr>
        <w:t xml:space="preserve">translated his German Bible from this family. </w:t>
      </w:r>
    </w:p>
    <w:p w14:paraId="43757399" w14:textId="77777777" w:rsidR="00A14D62" w:rsidRPr="00AF0263" w:rsidRDefault="00A14D62" w:rsidP="008568EE">
      <w:pPr>
        <w:pStyle w:val="Heading6"/>
        <w:rPr>
          <w:szCs w:val="24"/>
        </w:rPr>
      </w:pPr>
      <w:r w:rsidRPr="00A14D62">
        <w:rPr>
          <w:szCs w:val="24"/>
        </w:rPr>
        <w:t>The King James Version reflects this family of texts.</w:t>
      </w:r>
    </w:p>
    <w:p w14:paraId="0BE092D8" w14:textId="77777777" w:rsidR="00B34502" w:rsidRPr="00AF0263" w:rsidRDefault="00B34502" w:rsidP="00B34502"/>
    <w:p w14:paraId="416E2F47" w14:textId="77777777" w:rsidR="00A14D62" w:rsidRPr="00A14D62" w:rsidRDefault="00A14D62" w:rsidP="008568EE">
      <w:pPr>
        <w:pStyle w:val="Heading5"/>
        <w:rPr>
          <w:b/>
        </w:rPr>
      </w:pPr>
      <w:r w:rsidRPr="00A14D62">
        <w:rPr>
          <w:b/>
        </w:rPr>
        <w:t>The Alexandrian Text</w:t>
      </w:r>
    </w:p>
    <w:p w14:paraId="3B188338" w14:textId="77777777" w:rsidR="00A14D62" w:rsidRPr="00AF0263" w:rsidRDefault="00A14D62" w:rsidP="008568EE">
      <w:pPr>
        <w:pStyle w:val="Heading6"/>
        <w:rPr>
          <w:szCs w:val="24"/>
        </w:rPr>
      </w:pPr>
      <w:r w:rsidRPr="00A14D62">
        <w:rPr>
          <w:szCs w:val="24"/>
        </w:rPr>
        <w:t xml:space="preserve">This family of texts originated in Alexandria, Egypt. It includes Codex </w:t>
      </w:r>
      <w:proofErr w:type="spellStart"/>
      <w:r w:rsidRPr="00A14D62">
        <w:rPr>
          <w:szCs w:val="24"/>
        </w:rPr>
        <w:t>Ephraemi</w:t>
      </w:r>
      <w:proofErr w:type="spellEnd"/>
      <w:r w:rsidRPr="00A14D62">
        <w:rPr>
          <w:szCs w:val="24"/>
        </w:rPr>
        <w:t xml:space="preserve"> (Codex C), the Coptic Versions, and certain of the Alexandrian early church fathers.</w:t>
      </w:r>
    </w:p>
    <w:p w14:paraId="366EDFAC" w14:textId="77777777" w:rsidR="00B34502" w:rsidRPr="00AF0263" w:rsidRDefault="00B34502" w:rsidP="00B34502"/>
    <w:p w14:paraId="5687ABA4" w14:textId="77777777" w:rsidR="00A14D62" w:rsidRPr="00A14D62" w:rsidRDefault="008568EE" w:rsidP="008568EE">
      <w:pPr>
        <w:pStyle w:val="Heading5"/>
        <w:rPr>
          <w:b/>
        </w:rPr>
      </w:pPr>
      <w:r w:rsidRPr="00AF0263">
        <w:rPr>
          <w:b/>
        </w:rPr>
        <w:t>The Caesarean Text</w:t>
      </w:r>
    </w:p>
    <w:p w14:paraId="2DD08A78" w14:textId="77777777" w:rsidR="00A14D62" w:rsidRPr="00A14D62" w:rsidRDefault="00A14D62" w:rsidP="008568EE">
      <w:pPr>
        <w:pStyle w:val="Heading6"/>
        <w:rPr>
          <w:szCs w:val="24"/>
        </w:rPr>
      </w:pPr>
      <w:r w:rsidRPr="00A14D62">
        <w:rPr>
          <w:szCs w:val="24"/>
        </w:rPr>
        <w:t xml:space="preserve">This </w:t>
      </w:r>
      <w:r w:rsidR="008568EE" w:rsidRPr="00AF0263">
        <w:rPr>
          <w:szCs w:val="24"/>
        </w:rPr>
        <w:t xml:space="preserve">family </w:t>
      </w:r>
      <w:r w:rsidRPr="00A14D62">
        <w:rPr>
          <w:szCs w:val="24"/>
        </w:rPr>
        <w:t xml:space="preserve">is thought to be a compilation of the Western and Alexandrian </w:t>
      </w:r>
      <w:r w:rsidR="008568EE" w:rsidRPr="00AF0263">
        <w:rPr>
          <w:szCs w:val="24"/>
        </w:rPr>
        <w:t>texts</w:t>
      </w:r>
      <w:r w:rsidRPr="00A14D62">
        <w:rPr>
          <w:szCs w:val="24"/>
        </w:rPr>
        <w:t>.</w:t>
      </w:r>
    </w:p>
    <w:p w14:paraId="345CF9E8" w14:textId="77777777" w:rsidR="00A14D62" w:rsidRPr="00AF0263" w:rsidRDefault="00A14D62" w:rsidP="008568EE">
      <w:pPr>
        <w:pStyle w:val="Heading6"/>
        <w:rPr>
          <w:szCs w:val="24"/>
        </w:rPr>
      </w:pPr>
      <w:r w:rsidRPr="00A14D62">
        <w:rPr>
          <w:szCs w:val="24"/>
        </w:rPr>
        <w:t xml:space="preserve">It is associated with Origen and Eusebius as well as with Codex </w:t>
      </w:r>
      <w:proofErr w:type="spellStart"/>
      <w:r w:rsidRPr="00A14D62">
        <w:rPr>
          <w:szCs w:val="24"/>
        </w:rPr>
        <w:t>Koridethi</w:t>
      </w:r>
      <w:proofErr w:type="spellEnd"/>
      <w:r w:rsidRPr="00A14D62">
        <w:rPr>
          <w:szCs w:val="24"/>
        </w:rPr>
        <w:t>, a manuscript containing the gospels which was discovered near the Caspian Sea an</w:t>
      </w:r>
      <w:r w:rsidR="008568EE" w:rsidRPr="00AF0263">
        <w:rPr>
          <w:szCs w:val="24"/>
        </w:rPr>
        <w:t>d dates to the ninth century</w:t>
      </w:r>
      <w:r w:rsidRPr="00A14D62">
        <w:rPr>
          <w:szCs w:val="24"/>
        </w:rPr>
        <w:t>.</w:t>
      </w:r>
    </w:p>
    <w:p w14:paraId="6DEC0ABA" w14:textId="77777777" w:rsidR="00B34502" w:rsidRPr="00AF0263" w:rsidRDefault="00B34502" w:rsidP="00B34502"/>
    <w:p w14:paraId="13646C6C" w14:textId="77777777" w:rsidR="008568EE" w:rsidRPr="00AF0263" w:rsidRDefault="008568EE" w:rsidP="008568EE">
      <w:pPr>
        <w:pStyle w:val="Heading5"/>
        <w:rPr>
          <w:b/>
        </w:rPr>
      </w:pPr>
      <w:r w:rsidRPr="00AF0263">
        <w:rPr>
          <w:b/>
        </w:rPr>
        <w:t>Summary</w:t>
      </w:r>
    </w:p>
    <w:p w14:paraId="0EA01F9D" w14:textId="77777777" w:rsidR="008568EE" w:rsidRPr="00AF0263" w:rsidRDefault="008568EE" w:rsidP="008568EE">
      <w:pPr>
        <w:pStyle w:val="Heading6"/>
        <w:rPr>
          <w:szCs w:val="24"/>
        </w:rPr>
      </w:pPr>
      <w:r w:rsidRPr="00AF0263">
        <w:rPr>
          <w:szCs w:val="24"/>
        </w:rPr>
        <w:t>T</w:t>
      </w:r>
      <w:r w:rsidR="00A14D62" w:rsidRPr="00A14D62">
        <w:rPr>
          <w:szCs w:val="24"/>
        </w:rPr>
        <w:t xml:space="preserve">he textual evidence can be </w:t>
      </w:r>
      <w:r w:rsidRPr="00AF0263">
        <w:rPr>
          <w:szCs w:val="24"/>
        </w:rPr>
        <w:t xml:space="preserve">divided </w:t>
      </w:r>
      <w:r w:rsidR="00A14D62" w:rsidRPr="00A14D62">
        <w:rPr>
          <w:szCs w:val="24"/>
        </w:rPr>
        <w:t xml:space="preserve">into five major groups. </w:t>
      </w:r>
    </w:p>
    <w:p w14:paraId="2FE97C3D" w14:textId="77777777" w:rsidR="00A14D62" w:rsidRPr="00AF0263" w:rsidRDefault="00A14D62" w:rsidP="008568EE">
      <w:pPr>
        <w:pStyle w:val="Heading6"/>
        <w:rPr>
          <w:szCs w:val="24"/>
        </w:rPr>
      </w:pPr>
      <w:r w:rsidRPr="00A14D62">
        <w:rPr>
          <w:szCs w:val="24"/>
        </w:rPr>
        <w:t>The oldest of these is the Proto-Alexandrian. The great majority of manuscripts are in the Byzantine Family.</w:t>
      </w:r>
    </w:p>
    <w:p w14:paraId="2B4FFE76" w14:textId="77777777" w:rsidR="00B34502" w:rsidRPr="00AF0263" w:rsidRDefault="00B34502" w:rsidP="00B34502"/>
    <w:p w14:paraId="36E1C797" w14:textId="77777777" w:rsidR="00B34502" w:rsidRPr="00AF0263" w:rsidRDefault="00B34502" w:rsidP="00B34502"/>
    <w:p w14:paraId="0EB2B3B7" w14:textId="77777777" w:rsidR="00B34502" w:rsidRPr="00AF0263" w:rsidRDefault="00B34502" w:rsidP="00B34502"/>
    <w:p w14:paraId="78A52E5F" w14:textId="77777777" w:rsidR="00B34502" w:rsidRPr="00AF0263" w:rsidRDefault="00B34502" w:rsidP="00B34502"/>
    <w:p w14:paraId="73F0E9DF" w14:textId="77777777" w:rsidR="00B34502" w:rsidRPr="00AF0263" w:rsidRDefault="00B34502" w:rsidP="00B34502"/>
    <w:p w14:paraId="7C48F77C" w14:textId="77777777" w:rsidR="00B34502" w:rsidRPr="00AF0263" w:rsidRDefault="00B34502" w:rsidP="00B34502"/>
    <w:p w14:paraId="164B4A68" w14:textId="77777777" w:rsidR="00B34502" w:rsidRPr="00AF0263" w:rsidRDefault="00B34502" w:rsidP="00B34502"/>
    <w:p w14:paraId="61724315" w14:textId="77777777" w:rsidR="00B34502" w:rsidRPr="00AF0263" w:rsidRDefault="00B34502" w:rsidP="00B34502"/>
    <w:tbl>
      <w:tblPr>
        <w:tblW w:w="66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61"/>
        <w:gridCol w:w="2834"/>
        <w:gridCol w:w="2120"/>
      </w:tblGrid>
      <w:tr w:rsidR="00A14D62" w:rsidRPr="00A14D62" w14:paraId="12FF94CC" w14:textId="77777777" w:rsidTr="00B34502">
        <w:trPr>
          <w:trHeight w:val="390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846B85" w14:textId="77777777" w:rsidR="00A14D62" w:rsidRPr="00A14D62" w:rsidRDefault="00A14D62" w:rsidP="00B34502">
            <w:pPr>
              <w:contextualSpacing/>
              <w:rPr>
                <w:szCs w:val="24"/>
              </w:rPr>
            </w:pPr>
            <w:r w:rsidRPr="00A14D62">
              <w:rPr>
                <w:b/>
                <w:bCs/>
                <w:szCs w:val="24"/>
              </w:rPr>
              <w:t>Textual Family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1DC6ED" w14:textId="77777777" w:rsidR="00A14D62" w:rsidRPr="00A14D62" w:rsidRDefault="00A14D62" w:rsidP="00B34502">
            <w:pPr>
              <w:contextualSpacing/>
              <w:rPr>
                <w:szCs w:val="24"/>
              </w:rPr>
            </w:pPr>
            <w:r w:rsidRPr="00A14D62">
              <w:rPr>
                <w:b/>
                <w:bCs/>
                <w:szCs w:val="24"/>
              </w:rPr>
              <w:t>Description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654472" w14:textId="77777777" w:rsidR="00A14D62" w:rsidRPr="00A14D62" w:rsidRDefault="00A14D62" w:rsidP="00B34502">
            <w:pPr>
              <w:contextualSpacing/>
              <w:rPr>
                <w:szCs w:val="24"/>
              </w:rPr>
            </w:pPr>
            <w:r w:rsidRPr="00A14D62">
              <w:rPr>
                <w:b/>
                <w:bCs/>
                <w:szCs w:val="24"/>
              </w:rPr>
              <w:t>Dates</w:t>
            </w:r>
          </w:p>
        </w:tc>
      </w:tr>
      <w:tr w:rsidR="00A14D62" w:rsidRPr="00A14D62" w14:paraId="1F155FA0" w14:textId="77777777" w:rsidTr="00B34502">
        <w:trPr>
          <w:trHeight w:val="390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FBFF3E" w14:textId="77777777" w:rsidR="00A14D62" w:rsidRPr="00A14D62" w:rsidRDefault="00A14D62" w:rsidP="00B34502">
            <w:pPr>
              <w:contextualSpacing/>
              <w:rPr>
                <w:sz w:val="20"/>
                <w:szCs w:val="24"/>
              </w:rPr>
            </w:pPr>
            <w:r w:rsidRPr="00A14D62">
              <w:rPr>
                <w:sz w:val="20"/>
                <w:szCs w:val="24"/>
              </w:rPr>
              <w:t>Proto-Alexandrian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7BE302" w14:textId="77777777" w:rsidR="00A14D62" w:rsidRPr="00A14D62" w:rsidRDefault="00A14D62" w:rsidP="00B34502">
            <w:pPr>
              <w:contextualSpacing/>
              <w:rPr>
                <w:sz w:val="20"/>
                <w:szCs w:val="24"/>
              </w:rPr>
            </w:pPr>
            <w:r w:rsidRPr="00A14D62">
              <w:rPr>
                <w:sz w:val="20"/>
                <w:szCs w:val="24"/>
              </w:rPr>
              <w:t xml:space="preserve">Older Texts: </w:t>
            </w:r>
            <w:r w:rsidR="00B34502" w:rsidRPr="00AF0263">
              <w:rPr>
                <w:sz w:val="20"/>
                <w:szCs w:val="24"/>
              </w:rPr>
              <w:br/>
            </w:r>
            <w:r w:rsidRPr="00A14D62">
              <w:rPr>
                <w:sz w:val="20"/>
                <w:szCs w:val="24"/>
              </w:rPr>
              <w:t xml:space="preserve">Sinaiticus; </w:t>
            </w:r>
            <w:proofErr w:type="spellStart"/>
            <w:r w:rsidRPr="00A14D62">
              <w:rPr>
                <w:sz w:val="20"/>
                <w:szCs w:val="24"/>
              </w:rPr>
              <w:t>Vaticanus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C0BCBD" w14:textId="77777777" w:rsidR="00A14D62" w:rsidRPr="00A14D62" w:rsidRDefault="00A14D62" w:rsidP="00B34502">
            <w:pPr>
              <w:contextualSpacing/>
              <w:rPr>
                <w:sz w:val="20"/>
                <w:szCs w:val="24"/>
              </w:rPr>
            </w:pPr>
            <w:r w:rsidRPr="00A14D62">
              <w:rPr>
                <w:sz w:val="20"/>
                <w:szCs w:val="24"/>
              </w:rPr>
              <w:t>2nd-4th Century</w:t>
            </w:r>
          </w:p>
        </w:tc>
      </w:tr>
      <w:tr w:rsidR="00A14D62" w:rsidRPr="00A14D62" w14:paraId="5BBFE0B1" w14:textId="77777777" w:rsidTr="00B34502">
        <w:trPr>
          <w:trHeight w:val="390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02431C" w14:textId="77777777" w:rsidR="00A14D62" w:rsidRPr="00A14D62" w:rsidRDefault="00A14D62" w:rsidP="00B34502">
            <w:pPr>
              <w:contextualSpacing/>
              <w:rPr>
                <w:sz w:val="20"/>
                <w:szCs w:val="24"/>
              </w:rPr>
            </w:pPr>
            <w:r w:rsidRPr="00A14D62">
              <w:rPr>
                <w:sz w:val="20"/>
                <w:szCs w:val="24"/>
              </w:rPr>
              <w:t>Alexandrian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D555AC" w14:textId="77777777" w:rsidR="00A14D62" w:rsidRPr="00A14D62" w:rsidRDefault="00A14D62" w:rsidP="00B34502">
            <w:pPr>
              <w:contextualSpacing/>
              <w:rPr>
                <w:sz w:val="20"/>
                <w:szCs w:val="24"/>
              </w:rPr>
            </w:pPr>
            <w:proofErr w:type="spellStart"/>
            <w:r w:rsidRPr="00A14D62">
              <w:rPr>
                <w:sz w:val="20"/>
                <w:szCs w:val="24"/>
              </w:rPr>
              <w:t>Ephraemi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4492C8" w14:textId="77777777" w:rsidR="00A14D62" w:rsidRPr="00A14D62" w:rsidRDefault="00A14D62" w:rsidP="00B34502">
            <w:pPr>
              <w:contextualSpacing/>
              <w:rPr>
                <w:sz w:val="20"/>
                <w:szCs w:val="24"/>
              </w:rPr>
            </w:pPr>
            <w:r w:rsidRPr="00A14D62">
              <w:rPr>
                <w:sz w:val="20"/>
                <w:szCs w:val="24"/>
              </w:rPr>
              <w:t>3rd-12th Century</w:t>
            </w:r>
          </w:p>
        </w:tc>
      </w:tr>
      <w:tr w:rsidR="00A14D62" w:rsidRPr="00A14D62" w14:paraId="644067EA" w14:textId="77777777" w:rsidTr="00B34502">
        <w:trPr>
          <w:trHeight w:val="390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1BBE90" w14:textId="77777777" w:rsidR="00A14D62" w:rsidRPr="00A14D62" w:rsidRDefault="00A14D62" w:rsidP="00B34502">
            <w:pPr>
              <w:contextualSpacing/>
              <w:rPr>
                <w:sz w:val="20"/>
                <w:szCs w:val="24"/>
              </w:rPr>
            </w:pPr>
            <w:r w:rsidRPr="00A14D62">
              <w:rPr>
                <w:sz w:val="20"/>
                <w:szCs w:val="24"/>
              </w:rPr>
              <w:t>Western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6A9978" w14:textId="77777777" w:rsidR="00A14D62" w:rsidRPr="00A14D62" w:rsidRDefault="00A14D62" w:rsidP="00B34502">
            <w:pPr>
              <w:contextualSpacing/>
              <w:rPr>
                <w:sz w:val="20"/>
                <w:szCs w:val="24"/>
              </w:rPr>
            </w:pPr>
            <w:proofErr w:type="spellStart"/>
            <w:r w:rsidRPr="00A14D62">
              <w:rPr>
                <w:sz w:val="20"/>
                <w:szCs w:val="24"/>
              </w:rPr>
              <w:t>Bezae</w:t>
            </w:r>
            <w:proofErr w:type="spellEnd"/>
            <w:r w:rsidRPr="00A14D62">
              <w:rPr>
                <w:sz w:val="20"/>
                <w:szCs w:val="24"/>
              </w:rPr>
              <w:t xml:space="preserve"> &amp; Latin Fathers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8E4D82" w14:textId="77777777" w:rsidR="00A14D62" w:rsidRPr="00A14D62" w:rsidRDefault="00A14D62" w:rsidP="00B34502">
            <w:pPr>
              <w:contextualSpacing/>
              <w:rPr>
                <w:sz w:val="20"/>
                <w:szCs w:val="24"/>
              </w:rPr>
            </w:pPr>
            <w:r w:rsidRPr="00A14D62">
              <w:rPr>
                <w:sz w:val="20"/>
                <w:szCs w:val="24"/>
              </w:rPr>
              <w:t>2nd-13th Century</w:t>
            </w:r>
          </w:p>
        </w:tc>
      </w:tr>
      <w:tr w:rsidR="00A14D62" w:rsidRPr="00A14D62" w14:paraId="299F1FE2" w14:textId="77777777" w:rsidTr="00B34502">
        <w:trPr>
          <w:trHeight w:val="390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DF673C" w14:textId="77777777" w:rsidR="00A14D62" w:rsidRPr="00A14D62" w:rsidRDefault="00A14D62" w:rsidP="00B34502">
            <w:pPr>
              <w:contextualSpacing/>
              <w:rPr>
                <w:sz w:val="20"/>
                <w:szCs w:val="24"/>
              </w:rPr>
            </w:pPr>
            <w:r w:rsidRPr="00A14D62">
              <w:rPr>
                <w:sz w:val="20"/>
                <w:szCs w:val="24"/>
              </w:rPr>
              <w:t>Caesarean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881980" w14:textId="77777777" w:rsidR="00A14D62" w:rsidRPr="00A14D62" w:rsidRDefault="00A14D62" w:rsidP="00B34502">
            <w:pPr>
              <w:contextualSpacing/>
              <w:rPr>
                <w:sz w:val="20"/>
                <w:szCs w:val="24"/>
              </w:rPr>
            </w:pPr>
            <w:r w:rsidRPr="00A14D62">
              <w:rPr>
                <w:sz w:val="20"/>
                <w:szCs w:val="24"/>
              </w:rPr>
              <w:t>Compilation of Alexandrian &amp; Western?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471FE4" w14:textId="77777777" w:rsidR="00A14D62" w:rsidRPr="00A14D62" w:rsidRDefault="00A14D62" w:rsidP="00B34502">
            <w:pPr>
              <w:contextualSpacing/>
              <w:rPr>
                <w:sz w:val="20"/>
                <w:szCs w:val="24"/>
              </w:rPr>
            </w:pPr>
            <w:r w:rsidRPr="00A14D62">
              <w:rPr>
                <w:sz w:val="20"/>
                <w:szCs w:val="24"/>
              </w:rPr>
              <w:t>3rd-13th Century</w:t>
            </w:r>
          </w:p>
        </w:tc>
      </w:tr>
      <w:tr w:rsidR="00A14D62" w:rsidRPr="00A14D62" w14:paraId="4474E55E" w14:textId="77777777" w:rsidTr="00B34502">
        <w:trPr>
          <w:trHeight w:val="390"/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96E177" w14:textId="77777777" w:rsidR="00A14D62" w:rsidRPr="00A14D62" w:rsidRDefault="00A14D62" w:rsidP="00B34502">
            <w:pPr>
              <w:contextualSpacing/>
              <w:rPr>
                <w:sz w:val="20"/>
                <w:szCs w:val="24"/>
              </w:rPr>
            </w:pPr>
            <w:r w:rsidRPr="00A14D62">
              <w:rPr>
                <w:sz w:val="20"/>
                <w:szCs w:val="24"/>
              </w:rPr>
              <w:t>Byzantine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546D32" w14:textId="77777777" w:rsidR="00A14D62" w:rsidRPr="00A14D62" w:rsidRDefault="00A14D62" w:rsidP="00B34502">
            <w:pPr>
              <w:contextualSpacing/>
              <w:rPr>
                <w:sz w:val="20"/>
                <w:szCs w:val="24"/>
              </w:rPr>
            </w:pPr>
            <w:r w:rsidRPr="00A14D62">
              <w:rPr>
                <w:sz w:val="20"/>
                <w:szCs w:val="24"/>
              </w:rPr>
              <w:t>Textus Receptus; KJV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EDDE45" w14:textId="77777777" w:rsidR="00A14D62" w:rsidRPr="00A14D62" w:rsidRDefault="00A14D62" w:rsidP="00B34502">
            <w:pPr>
              <w:contextualSpacing/>
              <w:rPr>
                <w:sz w:val="20"/>
                <w:szCs w:val="24"/>
              </w:rPr>
            </w:pPr>
            <w:r w:rsidRPr="00A14D62">
              <w:rPr>
                <w:sz w:val="20"/>
                <w:szCs w:val="24"/>
              </w:rPr>
              <w:t>5th-10th Century</w:t>
            </w:r>
          </w:p>
        </w:tc>
      </w:tr>
    </w:tbl>
    <w:p w14:paraId="53901AFE" w14:textId="77777777" w:rsidR="008568EE" w:rsidRPr="00AF0263" w:rsidRDefault="008568EE" w:rsidP="00A14D62">
      <w:pPr>
        <w:spacing w:before="100" w:beforeAutospacing="1" w:after="100" w:afterAutospacing="1"/>
        <w:rPr>
          <w:szCs w:val="24"/>
        </w:rPr>
      </w:pPr>
    </w:p>
    <w:p w14:paraId="5A6865ED" w14:textId="77777777" w:rsidR="00942C5B" w:rsidRPr="00AF0263" w:rsidRDefault="006155D0" w:rsidP="00306CC6">
      <w:pPr>
        <w:pStyle w:val="Heading2"/>
        <w:tabs>
          <w:tab w:val="clear" w:pos="360"/>
        </w:tabs>
        <w:rPr>
          <w:szCs w:val="24"/>
        </w:rPr>
      </w:pPr>
      <w:r w:rsidRPr="00AF0263">
        <w:rPr>
          <w:szCs w:val="24"/>
        </w:rPr>
        <w:t>Basic Textual Criticism</w:t>
      </w:r>
      <w:r w:rsidR="00663423" w:rsidRPr="00AF0263">
        <w:rPr>
          <w:rStyle w:val="FootnoteReference"/>
          <w:rFonts w:ascii="Times New Roman" w:hAnsi="Times New Roman"/>
          <w:sz w:val="36"/>
          <w:szCs w:val="24"/>
        </w:rPr>
        <w:footnoteReference w:id="1"/>
      </w:r>
    </w:p>
    <w:p w14:paraId="721B2543" w14:textId="77777777" w:rsidR="00942C5B" w:rsidRPr="00AF0263" w:rsidRDefault="006155D0" w:rsidP="00306CC6">
      <w:pPr>
        <w:pStyle w:val="Heading3"/>
        <w:tabs>
          <w:tab w:val="clear" w:pos="360"/>
        </w:tabs>
        <w:rPr>
          <w:sz w:val="24"/>
          <w:szCs w:val="24"/>
        </w:rPr>
      </w:pPr>
      <w:r w:rsidRPr="00AF0263">
        <w:rPr>
          <w:sz w:val="24"/>
          <w:szCs w:val="24"/>
        </w:rPr>
        <w:t>Principles of Textual Criticism</w:t>
      </w:r>
    </w:p>
    <w:p w14:paraId="16717853" w14:textId="77777777" w:rsidR="006155D0" w:rsidRPr="00AF0263" w:rsidRDefault="006155D0" w:rsidP="009E6421">
      <w:pPr>
        <w:pStyle w:val="Heading4"/>
        <w:spacing w:after="240"/>
        <w:rPr>
          <w:szCs w:val="24"/>
        </w:rPr>
      </w:pPr>
      <w:r w:rsidRPr="00AF0263">
        <w:rPr>
          <w:szCs w:val="24"/>
        </w:rPr>
        <w:t>Manuscripts should be weighed and not counted.</w:t>
      </w:r>
      <w:r w:rsidR="001B5650" w:rsidRPr="00AF0263">
        <w:rPr>
          <w:szCs w:val="24"/>
        </w:rPr>
        <w:br/>
      </w:r>
    </w:p>
    <w:p w14:paraId="1A21BABB" w14:textId="77777777" w:rsidR="006155D0" w:rsidRPr="00AF0263" w:rsidRDefault="007A11F2" w:rsidP="009E6421">
      <w:pPr>
        <w:pStyle w:val="Heading4"/>
        <w:spacing w:after="240"/>
        <w:rPr>
          <w:szCs w:val="24"/>
        </w:rPr>
      </w:pPr>
      <w:r w:rsidRPr="00AF0263">
        <w:rPr>
          <w:szCs w:val="24"/>
        </w:rPr>
        <w:t>The original language reading is to be preferred unless proven otherwise.</w:t>
      </w:r>
      <w:r w:rsidR="001B5650" w:rsidRPr="00AF0263">
        <w:rPr>
          <w:szCs w:val="24"/>
        </w:rPr>
        <w:br/>
      </w:r>
    </w:p>
    <w:p w14:paraId="1B0562B7" w14:textId="77777777" w:rsidR="007A11F2" w:rsidRPr="00AF0263" w:rsidRDefault="007A11F2" w:rsidP="009E6421">
      <w:pPr>
        <w:pStyle w:val="Heading4"/>
        <w:spacing w:after="240"/>
        <w:rPr>
          <w:szCs w:val="24"/>
        </w:rPr>
      </w:pPr>
      <w:r w:rsidRPr="00AF0263">
        <w:rPr>
          <w:szCs w:val="24"/>
        </w:rPr>
        <w:t>The more difficult reading is probably the original.</w:t>
      </w:r>
      <w:r w:rsidR="001B5650" w:rsidRPr="00AF0263">
        <w:rPr>
          <w:szCs w:val="24"/>
        </w:rPr>
        <w:br/>
      </w:r>
    </w:p>
    <w:p w14:paraId="38A8C499" w14:textId="77777777" w:rsidR="007A11F2" w:rsidRPr="00AF0263" w:rsidRDefault="007A11F2" w:rsidP="009E6421">
      <w:pPr>
        <w:pStyle w:val="Heading4"/>
        <w:spacing w:after="240"/>
        <w:rPr>
          <w:szCs w:val="24"/>
        </w:rPr>
      </w:pPr>
      <w:r w:rsidRPr="00AF0263">
        <w:rPr>
          <w:szCs w:val="24"/>
        </w:rPr>
        <w:t>The earlier reading is more likely the original.</w:t>
      </w:r>
      <w:r w:rsidR="001B5650" w:rsidRPr="00AF0263">
        <w:rPr>
          <w:szCs w:val="24"/>
        </w:rPr>
        <w:br/>
      </w:r>
    </w:p>
    <w:p w14:paraId="3D8AEB50" w14:textId="77777777" w:rsidR="007A11F2" w:rsidRPr="00AF0263" w:rsidRDefault="007A11F2" w:rsidP="009E6421">
      <w:pPr>
        <w:pStyle w:val="Heading4"/>
        <w:spacing w:after="240"/>
        <w:rPr>
          <w:szCs w:val="24"/>
        </w:rPr>
      </w:pPr>
      <w:r w:rsidRPr="00AF0263">
        <w:rPr>
          <w:szCs w:val="24"/>
        </w:rPr>
        <w:t>The shorter reading is more likely to be the original.</w:t>
      </w:r>
      <w:r w:rsidR="001B5650" w:rsidRPr="00AF0263">
        <w:rPr>
          <w:szCs w:val="24"/>
        </w:rPr>
        <w:br/>
      </w:r>
    </w:p>
    <w:p w14:paraId="15722BB7" w14:textId="77777777" w:rsidR="007A11F2" w:rsidRPr="00AF0263" w:rsidRDefault="007A11F2" w:rsidP="009E6421">
      <w:pPr>
        <w:pStyle w:val="Heading4"/>
        <w:spacing w:after="240"/>
        <w:rPr>
          <w:szCs w:val="24"/>
        </w:rPr>
      </w:pPr>
      <w:r w:rsidRPr="00AF0263">
        <w:rPr>
          <w:szCs w:val="24"/>
        </w:rPr>
        <w:t>The reading with a broader geographical attestation is more likely the original.</w:t>
      </w:r>
      <w:r w:rsidR="001B5650" w:rsidRPr="00AF0263">
        <w:rPr>
          <w:szCs w:val="24"/>
        </w:rPr>
        <w:br/>
      </w:r>
    </w:p>
    <w:p w14:paraId="5803C22D" w14:textId="77777777" w:rsidR="001B5650" w:rsidRPr="00AF0263" w:rsidRDefault="007A11F2" w:rsidP="009E6421">
      <w:pPr>
        <w:pStyle w:val="Heading4"/>
        <w:spacing w:after="240"/>
        <w:rPr>
          <w:szCs w:val="24"/>
        </w:rPr>
      </w:pPr>
      <w:r w:rsidRPr="00AF0263">
        <w:rPr>
          <w:szCs w:val="24"/>
        </w:rPr>
        <w:t>The reading in a larger number of manuscript families is more likely the original.</w:t>
      </w:r>
      <w:r w:rsidR="001B5650" w:rsidRPr="00AF0263">
        <w:rPr>
          <w:szCs w:val="24"/>
        </w:rPr>
        <w:br/>
      </w:r>
    </w:p>
    <w:p w14:paraId="233D291E" w14:textId="77777777" w:rsidR="007A11F2" w:rsidRPr="00AF0263" w:rsidRDefault="001B5650" w:rsidP="001B5650">
      <w:r w:rsidRPr="00AF0263">
        <w:br w:type="page"/>
      </w:r>
    </w:p>
    <w:p w14:paraId="7C5F2588" w14:textId="77777777" w:rsidR="00B31CF7" w:rsidRPr="00AF0263" w:rsidRDefault="007A11F2" w:rsidP="007A11F2">
      <w:pPr>
        <w:pStyle w:val="Heading3"/>
        <w:rPr>
          <w:sz w:val="24"/>
          <w:szCs w:val="24"/>
        </w:rPr>
      </w:pPr>
      <w:r w:rsidRPr="00AF0263">
        <w:rPr>
          <w:sz w:val="24"/>
          <w:szCs w:val="24"/>
        </w:rPr>
        <w:t>Types of Textual Variants</w:t>
      </w:r>
    </w:p>
    <w:p w14:paraId="692FD71A" w14:textId="77777777" w:rsidR="00B31CF7" w:rsidRPr="00AF0263" w:rsidRDefault="007A11F2" w:rsidP="007A11F2">
      <w:pPr>
        <w:pStyle w:val="Heading4"/>
        <w:rPr>
          <w:b/>
          <w:i/>
          <w:szCs w:val="24"/>
        </w:rPr>
      </w:pPr>
      <w:r w:rsidRPr="00AF0263">
        <w:rPr>
          <w:b/>
          <w:i/>
          <w:szCs w:val="24"/>
        </w:rPr>
        <w:t>Accidental Variants</w:t>
      </w:r>
    </w:p>
    <w:p w14:paraId="6B5BF4A8" w14:textId="77777777" w:rsidR="00253045" w:rsidRPr="00AF0263" w:rsidRDefault="00253045" w:rsidP="007A11F2">
      <w:pPr>
        <w:pStyle w:val="Heading5"/>
      </w:pPr>
      <w:r w:rsidRPr="00AF0263">
        <w:rPr>
          <w:i/>
        </w:rPr>
        <w:t>Miscopying</w:t>
      </w:r>
    </w:p>
    <w:p w14:paraId="41C5C6AB" w14:textId="77777777" w:rsidR="00253045" w:rsidRPr="00AF0263" w:rsidRDefault="00253045" w:rsidP="00253045">
      <w:pPr>
        <w:pStyle w:val="Heading6"/>
        <w:rPr>
          <w:szCs w:val="24"/>
        </w:rPr>
      </w:pPr>
      <w:r w:rsidRPr="00AF0263">
        <w:rPr>
          <w:szCs w:val="24"/>
        </w:rPr>
        <w:t>Definition: The copyist substitutes a letter for a similar letter.</w:t>
      </w:r>
    </w:p>
    <w:p w14:paraId="5B636EDA" w14:textId="77777777" w:rsidR="007A11F2" w:rsidRPr="00AF0263" w:rsidRDefault="00253045" w:rsidP="00253045">
      <w:pPr>
        <w:pStyle w:val="Heading6"/>
        <w:rPr>
          <w:szCs w:val="24"/>
        </w:rPr>
      </w:pPr>
      <w:r w:rsidRPr="00AF0263">
        <w:rPr>
          <w:szCs w:val="24"/>
        </w:rPr>
        <w:t>Example: Isaiah 9:9 [</w:t>
      </w:r>
      <w:proofErr w:type="spellStart"/>
      <w:proofErr w:type="gramStart"/>
      <w:r w:rsidR="007A11F2" w:rsidRPr="00AF0263">
        <w:rPr>
          <w:i/>
          <w:szCs w:val="24"/>
        </w:rPr>
        <w:t>wyr‘</w:t>
      </w:r>
      <w:proofErr w:type="gramEnd"/>
      <w:r w:rsidR="007A11F2" w:rsidRPr="00AF0263">
        <w:rPr>
          <w:i/>
          <w:szCs w:val="24"/>
        </w:rPr>
        <w:t>w</w:t>
      </w:r>
      <w:proofErr w:type="spellEnd"/>
      <w:r w:rsidRPr="00AF0263">
        <w:rPr>
          <w:szCs w:val="24"/>
        </w:rPr>
        <w:t xml:space="preserve"> (“and they were friends”) v. </w:t>
      </w:r>
      <w:proofErr w:type="spellStart"/>
      <w:r w:rsidRPr="00AF0263">
        <w:rPr>
          <w:i/>
          <w:szCs w:val="24"/>
        </w:rPr>
        <w:t>wyd‘w</w:t>
      </w:r>
      <w:proofErr w:type="spellEnd"/>
      <w:r w:rsidRPr="00AF0263">
        <w:rPr>
          <w:szCs w:val="24"/>
        </w:rPr>
        <w:t xml:space="preserve"> (and they knew).</w:t>
      </w:r>
      <w:r w:rsidR="001B5650" w:rsidRPr="00AF0263">
        <w:rPr>
          <w:szCs w:val="24"/>
        </w:rPr>
        <w:br/>
      </w:r>
    </w:p>
    <w:p w14:paraId="10A08E25" w14:textId="77777777" w:rsidR="00253045" w:rsidRPr="00AF0263" w:rsidRDefault="00B42A16" w:rsidP="007A11F2">
      <w:pPr>
        <w:pStyle w:val="Heading5"/>
        <w:rPr>
          <w:i/>
        </w:rPr>
      </w:pPr>
      <w:r w:rsidRPr="00AF0263">
        <w:rPr>
          <w:i/>
        </w:rPr>
        <w:t>Homophony</w:t>
      </w:r>
    </w:p>
    <w:p w14:paraId="7A79D8F6" w14:textId="77777777" w:rsidR="00B42A16" w:rsidRPr="00AF0263" w:rsidRDefault="00B42A16" w:rsidP="00B42A16">
      <w:pPr>
        <w:pStyle w:val="Heading6"/>
        <w:rPr>
          <w:szCs w:val="24"/>
        </w:rPr>
      </w:pPr>
      <w:r w:rsidRPr="00AF0263">
        <w:rPr>
          <w:szCs w:val="24"/>
        </w:rPr>
        <w:t>Definition:  The copyist substituted a homonym for the original.</w:t>
      </w:r>
    </w:p>
    <w:p w14:paraId="2F854610" w14:textId="77777777" w:rsidR="00B42A16" w:rsidRPr="00AF0263" w:rsidRDefault="00B42A16" w:rsidP="00B42A16">
      <w:pPr>
        <w:pStyle w:val="Heading6"/>
        <w:rPr>
          <w:szCs w:val="24"/>
        </w:rPr>
      </w:pPr>
      <w:r w:rsidRPr="00AF0263">
        <w:rPr>
          <w:szCs w:val="24"/>
        </w:rPr>
        <w:t>Example: Matt. 19:24 [</w:t>
      </w:r>
      <w:proofErr w:type="spellStart"/>
      <w:r w:rsidRPr="00AF0263">
        <w:rPr>
          <w:i/>
          <w:szCs w:val="24"/>
        </w:rPr>
        <w:t>kamelos</w:t>
      </w:r>
      <w:proofErr w:type="spellEnd"/>
      <w:r w:rsidRPr="00AF0263">
        <w:rPr>
          <w:szCs w:val="24"/>
        </w:rPr>
        <w:t xml:space="preserve"> (“rope”) in place of </w:t>
      </w:r>
      <w:proofErr w:type="spellStart"/>
      <w:r w:rsidRPr="00AF0263">
        <w:rPr>
          <w:i/>
          <w:szCs w:val="24"/>
        </w:rPr>
        <w:t>kamêlos</w:t>
      </w:r>
      <w:proofErr w:type="spellEnd"/>
      <w:r w:rsidRPr="00AF0263">
        <w:rPr>
          <w:szCs w:val="24"/>
        </w:rPr>
        <w:t xml:space="preserve"> (“camel’)]</w:t>
      </w:r>
    </w:p>
    <w:p w14:paraId="26DD8E7C" w14:textId="77777777" w:rsidR="001B5650" w:rsidRPr="00AF0263" w:rsidRDefault="001B5650" w:rsidP="001B5650"/>
    <w:p w14:paraId="1CAFE724" w14:textId="77777777" w:rsidR="00B42A16" w:rsidRPr="00AF0263" w:rsidRDefault="00B42A16" w:rsidP="00B42A16">
      <w:pPr>
        <w:pStyle w:val="Heading5"/>
        <w:rPr>
          <w:i/>
        </w:rPr>
      </w:pPr>
      <w:r w:rsidRPr="00AF0263">
        <w:rPr>
          <w:i/>
        </w:rPr>
        <w:t>Haplography</w:t>
      </w:r>
    </w:p>
    <w:p w14:paraId="23431D7B" w14:textId="77777777" w:rsidR="00B42A16" w:rsidRPr="00AF0263" w:rsidRDefault="00B42A16" w:rsidP="00B42A16">
      <w:pPr>
        <w:pStyle w:val="Heading6"/>
        <w:rPr>
          <w:szCs w:val="24"/>
        </w:rPr>
      </w:pPr>
      <w:r w:rsidRPr="00AF0263">
        <w:rPr>
          <w:szCs w:val="24"/>
        </w:rPr>
        <w:t>Definition: The copyist omits a letter or word that looks similar to one in the context.</w:t>
      </w:r>
    </w:p>
    <w:p w14:paraId="60CEC382" w14:textId="77777777" w:rsidR="00B42A16" w:rsidRPr="00AF0263" w:rsidRDefault="00B42A16" w:rsidP="00B42A16">
      <w:pPr>
        <w:pStyle w:val="Heading6"/>
        <w:rPr>
          <w:szCs w:val="24"/>
        </w:rPr>
      </w:pPr>
      <w:r w:rsidRPr="00AF0263">
        <w:rPr>
          <w:szCs w:val="24"/>
        </w:rPr>
        <w:t xml:space="preserve">Example: </w:t>
      </w:r>
      <w:r w:rsidR="00502819" w:rsidRPr="00AF0263">
        <w:rPr>
          <w:szCs w:val="24"/>
        </w:rPr>
        <w:t>John 1:13 [</w:t>
      </w:r>
      <w:proofErr w:type="spellStart"/>
      <w:proofErr w:type="gramStart"/>
      <w:r w:rsidR="00502819" w:rsidRPr="00AF0263">
        <w:rPr>
          <w:i/>
          <w:szCs w:val="24"/>
        </w:rPr>
        <w:t>egenêthêsan</w:t>
      </w:r>
      <w:proofErr w:type="spellEnd"/>
      <w:r w:rsidR="00502819" w:rsidRPr="00AF0263">
        <w:rPr>
          <w:i/>
          <w:szCs w:val="24"/>
        </w:rPr>
        <w:t xml:space="preserve"> </w:t>
      </w:r>
      <w:r w:rsidR="00502819" w:rsidRPr="00AF0263">
        <w:rPr>
          <w:szCs w:val="24"/>
        </w:rPr>
        <w:t xml:space="preserve"> v.</w:t>
      </w:r>
      <w:proofErr w:type="gramEnd"/>
      <w:r w:rsidR="00502819" w:rsidRPr="00AF0263">
        <w:rPr>
          <w:szCs w:val="24"/>
        </w:rPr>
        <w:t xml:space="preserve"> </w:t>
      </w:r>
      <w:proofErr w:type="spellStart"/>
      <w:r w:rsidR="00502819" w:rsidRPr="00AF0263">
        <w:rPr>
          <w:i/>
          <w:szCs w:val="24"/>
        </w:rPr>
        <w:t>egennêthêsan</w:t>
      </w:r>
      <w:proofErr w:type="spellEnd"/>
      <w:r w:rsidR="00502819" w:rsidRPr="00AF0263">
        <w:rPr>
          <w:szCs w:val="24"/>
        </w:rPr>
        <w:t xml:space="preserve"> (“who were born”)]</w:t>
      </w:r>
    </w:p>
    <w:p w14:paraId="772F4B88" w14:textId="77777777" w:rsidR="001B5650" w:rsidRPr="00AF0263" w:rsidRDefault="001B5650" w:rsidP="001B5650"/>
    <w:p w14:paraId="6C71A387" w14:textId="77777777" w:rsidR="00502819" w:rsidRPr="00AF0263" w:rsidRDefault="00502819" w:rsidP="00502819">
      <w:pPr>
        <w:pStyle w:val="Heading5"/>
        <w:rPr>
          <w:i/>
        </w:rPr>
      </w:pPr>
      <w:r w:rsidRPr="00AF0263">
        <w:rPr>
          <w:i/>
        </w:rPr>
        <w:t>Dittography</w:t>
      </w:r>
    </w:p>
    <w:p w14:paraId="5E9B6D73" w14:textId="77777777" w:rsidR="00502819" w:rsidRPr="00AF0263" w:rsidRDefault="00502819" w:rsidP="00502819">
      <w:pPr>
        <w:pStyle w:val="Heading6"/>
        <w:rPr>
          <w:szCs w:val="24"/>
        </w:rPr>
      </w:pPr>
      <w:r w:rsidRPr="00AF0263">
        <w:rPr>
          <w:szCs w:val="24"/>
        </w:rPr>
        <w:t>Definition: The copyist accidentally repeats a letter or a word.</w:t>
      </w:r>
    </w:p>
    <w:p w14:paraId="0BC2B4EA" w14:textId="77777777" w:rsidR="00502819" w:rsidRPr="00AF0263" w:rsidRDefault="00502819" w:rsidP="00502819">
      <w:pPr>
        <w:pStyle w:val="Heading6"/>
        <w:rPr>
          <w:szCs w:val="24"/>
        </w:rPr>
      </w:pPr>
      <w:r w:rsidRPr="00AF0263">
        <w:rPr>
          <w:szCs w:val="24"/>
        </w:rPr>
        <w:t xml:space="preserve">Example: </w:t>
      </w:r>
      <w:r w:rsidR="00F53EB6" w:rsidRPr="00AF0263">
        <w:rPr>
          <w:szCs w:val="24"/>
        </w:rPr>
        <w:t>Jeremiah 51:3 [</w:t>
      </w:r>
      <w:proofErr w:type="spellStart"/>
      <w:r w:rsidR="00F53EB6" w:rsidRPr="00AF0263">
        <w:rPr>
          <w:i/>
          <w:szCs w:val="24"/>
        </w:rPr>
        <w:t>yidrôk</w:t>
      </w:r>
      <w:proofErr w:type="spellEnd"/>
      <w:r w:rsidR="00F53EB6" w:rsidRPr="00AF0263">
        <w:rPr>
          <w:szCs w:val="24"/>
        </w:rPr>
        <w:t xml:space="preserve"> (“he drew”) is doubled in the Masoretic Text.</w:t>
      </w:r>
    </w:p>
    <w:p w14:paraId="47A32A35" w14:textId="77777777" w:rsidR="009E6421" w:rsidRPr="00AF0263" w:rsidRDefault="009E6421" w:rsidP="009E6421">
      <w:pPr>
        <w:rPr>
          <w:szCs w:val="24"/>
        </w:rPr>
      </w:pPr>
    </w:p>
    <w:p w14:paraId="59970BBE" w14:textId="77777777" w:rsidR="007A11F2" w:rsidRPr="00AF0263" w:rsidRDefault="007A11F2" w:rsidP="007A11F2">
      <w:pPr>
        <w:pStyle w:val="Heading4"/>
        <w:rPr>
          <w:b/>
          <w:i/>
          <w:szCs w:val="24"/>
        </w:rPr>
      </w:pPr>
      <w:r w:rsidRPr="00AF0263">
        <w:rPr>
          <w:b/>
          <w:i/>
          <w:szCs w:val="24"/>
        </w:rPr>
        <w:t>Intentional Variants</w:t>
      </w:r>
    </w:p>
    <w:p w14:paraId="12AA65B9" w14:textId="77777777" w:rsidR="00F53EB6" w:rsidRPr="00AF0263" w:rsidRDefault="00F94F7F" w:rsidP="00F53EB6">
      <w:pPr>
        <w:pStyle w:val="Heading5"/>
        <w:rPr>
          <w:i/>
        </w:rPr>
      </w:pPr>
      <w:r w:rsidRPr="00AF0263">
        <w:rPr>
          <w:i/>
        </w:rPr>
        <w:t>Correction</w:t>
      </w:r>
    </w:p>
    <w:p w14:paraId="2E0D1AB0" w14:textId="77777777" w:rsidR="00F94F7F" w:rsidRPr="00AF0263" w:rsidRDefault="00663423" w:rsidP="00F94F7F">
      <w:pPr>
        <w:pStyle w:val="Heading6"/>
        <w:rPr>
          <w:szCs w:val="24"/>
        </w:rPr>
      </w:pPr>
      <w:r w:rsidRPr="00AF0263">
        <w:rPr>
          <w:szCs w:val="24"/>
        </w:rPr>
        <w:t>Example</w:t>
      </w:r>
      <w:r w:rsidR="005C5FDC" w:rsidRPr="00AF0263">
        <w:rPr>
          <w:szCs w:val="24"/>
        </w:rPr>
        <w:t>:</w:t>
      </w:r>
      <w:r w:rsidR="00F94F7F" w:rsidRPr="00AF0263">
        <w:rPr>
          <w:szCs w:val="24"/>
        </w:rPr>
        <w:t xml:space="preserve">  The copyist “corrects” alleged spelling of grammatical errors.</w:t>
      </w:r>
    </w:p>
    <w:p w14:paraId="47C5996B" w14:textId="77777777" w:rsidR="00F94F7F" w:rsidRPr="00AF0263" w:rsidRDefault="00F94F7F" w:rsidP="00F94F7F">
      <w:pPr>
        <w:pStyle w:val="Heading6"/>
        <w:rPr>
          <w:szCs w:val="24"/>
        </w:rPr>
      </w:pPr>
      <w:r w:rsidRPr="00AF0263">
        <w:rPr>
          <w:szCs w:val="24"/>
        </w:rPr>
        <w:t xml:space="preserve">Example: Changing the word </w:t>
      </w:r>
      <w:proofErr w:type="spellStart"/>
      <w:r w:rsidRPr="00AF0263">
        <w:rPr>
          <w:i/>
          <w:szCs w:val="24"/>
        </w:rPr>
        <w:t>honour</w:t>
      </w:r>
      <w:proofErr w:type="spellEnd"/>
      <w:r w:rsidRPr="00AF0263">
        <w:rPr>
          <w:szCs w:val="24"/>
        </w:rPr>
        <w:t xml:space="preserve"> to </w:t>
      </w:r>
      <w:r w:rsidRPr="00AF0263">
        <w:rPr>
          <w:i/>
          <w:szCs w:val="24"/>
        </w:rPr>
        <w:t>honor</w:t>
      </w:r>
      <w:r w:rsidRPr="00AF0263">
        <w:rPr>
          <w:szCs w:val="24"/>
        </w:rPr>
        <w:t>.</w:t>
      </w:r>
    </w:p>
    <w:p w14:paraId="029B82A7" w14:textId="77777777" w:rsidR="001B5650" w:rsidRPr="00AF0263" w:rsidRDefault="001B5650" w:rsidP="001B5650"/>
    <w:p w14:paraId="22EFFFE9" w14:textId="77777777" w:rsidR="00F94F7F" w:rsidRPr="00AF0263" w:rsidRDefault="00F94F7F" w:rsidP="00F94F7F">
      <w:pPr>
        <w:pStyle w:val="Heading5"/>
        <w:rPr>
          <w:i/>
        </w:rPr>
      </w:pPr>
      <w:r w:rsidRPr="00AF0263">
        <w:rPr>
          <w:i/>
        </w:rPr>
        <w:t>Theological Change</w:t>
      </w:r>
    </w:p>
    <w:p w14:paraId="6C394CCF" w14:textId="77777777" w:rsidR="00F94F7F" w:rsidRPr="00AF0263" w:rsidRDefault="00F94F7F" w:rsidP="00F94F7F">
      <w:pPr>
        <w:pStyle w:val="Heading6"/>
        <w:rPr>
          <w:szCs w:val="24"/>
        </w:rPr>
      </w:pPr>
      <w:r w:rsidRPr="00AF0263">
        <w:rPr>
          <w:szCs w:val="24"/>
        </w:rPr>
        <w:t>Example: Acts 20:28 – Change “church of God” to “church of the Lord.”</w:t>
      </w:r>
    </w:p>
    <w:p w14:paraId="6D4496C2" w14:textId="77777777" w:rsidR="001B5650" w:rsidRPr="00AF0263" w:rsidRDefault="001B5650" w:rsidP="001B5650"/>
    <w:p w14:paraId="7B589087" w14:textId="77777777" w:rsidR="00663423" w:rsidRPr="00AF0263" w:rsidRDefault="00663423" w:rsidP="00663423">
      <w:pPr>
        <w:pStyle w:val="Heading5"/>
        <w:rPr>
          <w:i/>
        </w:rPr>
      </w:pPr>
      <w:r w:rsidRPr="00AF0263">
        <w:rPr>
          <w:i/>
        </w:rPr>
        <w:t>Conflation</w:t>
      </w:r>
    </w:p>
    <w:p w14:paraId="0FAD7538" w14:textId="77777777" w:rsidR="00663423" w:rsidRPr="00AF0263" w:rsidRDefault="00663423" w:rsidP="00663423">
      <w:pPr>
        <w:pStyle w:val="Heading6"/>
        <w:rPr>
          <w:szCs w:val="24"/>
        </w:rPr>
      </w:pPr>
      <w:r w:rsidRPr="00AF0263">
        <w:rPr>
          <w:szCs w:val="24"/>
        </w:rPr>
        <w:t>Definition:  The copyist combines two variants into a single text.</w:t>
      </w:r>
    </w:p>
    <w:p w14:paraId="0C76A7A9" w14:textId="77777777" w:rsidR="00663423" w:rsidRPr="00AF0263" w:rsidRDefault="00663423" w:rsidP="00663423">
      <w:pPr>
        <w:pStyle w:val="Heading6"/>
        <w:rPr>
          <w:szCs w:val="24"/>
        </w:rPr>
      </w:pPr>
      <w:r w:rsidRPr="00AF0263">
        <w:rPr>
          <w:szCs w:val="24"/>
        </w:rPr>
        <w:t>Example:  Acts 20:28 – some manuscripts have “church of the Lord and God” as the reading.</w:t>
      </w:r>
    </w:p>
    <w:p w14:paraId="3F0AA85B" w14:textId="77777777" w:rsidR="001B5650" w:rsidRPr="00AF0263" w:rsidRDefault="001B5650" w:rsidP="001B5650"/>
    <w:p w14:paraId="16E97A1C" w14:textId="77777777" w:rsidR="00F94F7F" w:rsidRPr="00AF0263" w:rsidRDefault="00663423" w:rsidP="00F94F7F">
      <w:pPr>
        <w:pStyle w:val="Heading5"/>
        <w:rPr>
          <w:i/>
        </w:rPr>
      </w:pPr>
      <w:r w:rsidRPr="00AF0263">
        <w:rPr>
          <w:i/>
        </w:rPr>
        <w:t>Harmonization</w:t>
      </w:r>
    </w:p>
    <w:p w14:paraId="15FE4FDA" w14:textId="77777777" w:rsidR="00663423" w:rsidRPr="00AF0263" w:rsidRDefault="00663423" w:rsidP="00663423">
      <w:pPr>
        <w:pStyle w:val="Heading6"/>
        <w:rPr>
          <w:szCs w:val="24"/>
        </w:rPr>
      </w:pPr>
      <w:r w:rsidRPr="00AF0263">
        <w:rPr>
          <w:szCs w:val="24"/>
        </w:rPr>
        <w:t>Example:  Copyist makes additions to the Lord’s Prayer in Luke 11:2-4 to conform it to the longer version in Matthew 6:9-13.</w:t>
      </w:r>
    </w:p>
    <w:p w14:paraId="584A2334" w14:textId="77777777" w:rsidR="001B5650" w:rsidRPr="00AF0263" w:rsidRDefault="001B5650" w:rsidP="001B5650"/>
    <w:p w14:paraId="2F3566E5" w14:textId="77777777" w:rsidR="00663423" w:rsidRPr="00AF0263" w:rsidRDefault="00663423" w:rsidP="00663423">
      <w:pPr>
        <w:pStyle w:val="Heading5"/>
        <w:rPr>
          <w:i/>
        </w:rPr>
      </w:pPr>
      <w:r w:rsidRPr="00AF0263">
        <w:rPr>
          <w:i/>
        </w:rPr>
        <w:t>Pious Expansion</w:t>
      </w:r>
    </w:p>
    <w:p w14:paraId="2EB93356" w14:textId="77777777" w:rsidR="00C45379" w:rsidRPr="00AF0263" w:rsidRDefault="00663423" w:rsidP="002250DC">
      <w:pPr>
        <w:pStyle w:val="Heading6"/>
        <w:rPr>
          <w:szCs w:val="24"/>
        </w:rPr>
      </w:pPr>
      <w:r w:rsidRPr="00AF0263">
        <w:rPr>
          <w:szCs w:val="24"/>
        </w:rPr>
        <w:t>Example:  Expanding “Jesus Christ” to “Jesus Christ our Lord” in Romans 2:16.</w:t>
      </w:r>
    </w:p>
    <w:sectPr w:rsidR="00C45379" w:rsidRPr="00AF0263" w:rsidSect="00D25015">
      <w:headerReference w:type="default" r:id="rId7"/>
      <w:headerReference w:type="first" r:id="rId8"/>
      <w:footerReference w:type="first" r:id="rId9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24D6" w14:textId="77777777" w:rsidR="00D25015" w:rsidRDefault="00D25015">
      <w:r>
        <w:separator/>
      </w:r>
    </w:p>
  </w:endnote>
  <w:endnote w:type="continuationSeparator" w:id="0">
    <w:p w14:paraId="26CB94F6" w14:textId="77777777" w:rsidR="00D25015" w:rsidRDefault="00D2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ZapfChancery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0204" w14:textId="77777777" w:rsidR="00F35883" w:rsidRPr="009B368D" w:rsidRDefault="00F35883" w:rsidP="00F35883">
    <w:pPr>
      <w:pStyle w:val="Footer"/>
      <w:tabs>
        <w:tab w:val="clear" w:pos="8640"/>
        <w:tab w:val="right" w:pos="9180"/>
      </w:tabs>
      <w:rPr>
        <w:sz w:val="18"/>
      </w:rPr>
    </w:pPr>
    <w:r>
      <w:rPr>
        <w:sz w:val="18"/>
      </w:rPr>
      <w:t>Copyright © 2024</w:t>
    </w:r>
    <w:r w:rsidRPr="009B368D">
      <w:rPr>
        <w:sz w:val="18"/>
      </w:rPr>
      <w:t xml:space="preserve"> by Kevin Alan Lewis</w:t>
    </w:r>
    <w:r>
      <w:rPr>
        <w:sz w:val="18"/>
      </w:rPr>
      <w:tab/>
    </w:r>
    <w:r>
      <w:rPr>
        <w:sz w:val="18"/>
      </w:rPr>
      <w:tab/>
    </w:r>
  </w:p>
  <w:p w14:paraId="2835408D" w14:textId="77777777" w:rsidR="00F35883" w:rsidRDefault="00F35883" w:rsidP="00F35883">
    <w:pPr>
      <w:pStyle w:val="Footer"/>
    </w:pPr>
    <w:r>
      <w:rPr>
        <w:sz w:val="18"/>
      </w:rPr>
      <w:t>All Rights Reserved</w:t>
    </w:r>
  </w:p>
  <w:p w14:paraId="1E1D41D0" w14:textId="77777777" w:rsidR="00F35883" w:rsidRPr="00F35883" w:rsidRDefault="00F35883" w:rsidP="00F35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A83B" w14:textId="77777777" w:rsidR="00D25015" w:rsidRDefault="00D25015">
      <w:r>
        <w:separator/>
      </w:r>
    </w:p>
  </w:footnote>
  <w:footnote w:type="continuationSeparator" w:id="0">
    <w:p w14:paraId="1DC95073" w14:textId="77777777" w:rsidR="00D25015" w:rsidRDefault="00D25015">
      <w:r>
        <w:continuationSeparator/>
      </w:r>
    </w:p>
  </w:footnote>
  <w:footnote w:id="1">
    <w:p w14:paraId="7973650D" w14:textId="77777777" w:rsidR="009E6421" w:rsidRDefault="009E64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3423">
        <w:rPr>
          <w:i/>
          <w:sz w:val="20"/>
        </w:rPr>
        <w:t>See</w:t>
      </w:r>
      <w:r w:rsidRPr="00663423">
        <w:rPr>
          <w:sz w:val="20"/>
        </w:rPr>
        <w:t xml:space="preserve"> Bruce Metzger, </w:t>
      </w:r>
      <w:r w:rsidRPr="00663423">
        <w:rPr>
          <w:i/>
          <w:sz w:val="20"/>
        </w:rPr>
        <w:t>The Text of the New Testament, 3</w:t>
      </w:r>
      <w:r w:rsidRPr="00663423">
        <w:rPr>
          <w:i/>
          <w:sz w:val="20"/>
          <w:vertAlign w:val="superscript"/>
        </w:rPr>
        <w:t>rd</w:t>
      </w:r>
      <w:r w:rsidRPr="00663423">
        <w:rPr>
          <w:i/>
          <w:sz w:val="20"/>
        </w:rPr>
        <w:t xml:space="preserve"> ed.</w:t>
      </w:r>
      <w:r w:rsidRPr="00663423">
        <w:rPr>
          <w:sz w:val="20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663423">
            <w:rPr>
              <w:sz w:val="20"/>
            </w:rPr>
            <w:t>Oxford</w:t>
          </w:r>
        </w:smartTag>
      </w:smartTag>
      <w:r w:rsidRPr="00663423">
        <w:rPr>
          <w:sz w:val="20"/>
        </w:rPr>
        <w:t xml:space="preserve">, 1992); Robert Bowman, </w:t>
      </w:r>
      <w:r w:rsidRPr="009E6421">
        <w:rPr>
          <w:i/>
          <w:sz w:val="20"/>
        </w:rPr>
        <w:t xml:space="preserve">Outline Studies in </w:t>
      </w:r>
      <w:r w:rsidRPr="00663423">
        <w:rPr>
          <w:i/>
          <w:sz w:val="20"/>
        </w:rPr>
        <w:t>Authority, Canon &amp; Criticism</w:t>
      </w:r>
      <w:r w:rsidRPr="00663423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ADA" w14:textId="39C01E4C" w:rsidR="009E6421" w:rsidRPr="009E6421" w:rsidRDefault="00F35883" w:rsidP="009E6421">
    <w:pPr>
      <w:pStyle w:val="Header"/>
      <w:shd w:val="clear" w:color="auto" w:fill="auto"/>
      <w:tabs>
        <w:tab w:val="clear" w:pos="4320"/>
        <w:tab w:val="clear" w:pos="8640"/>
        <w:tab w:val="center" w:pos="4680"/>
        <w:tab w:val="right" w:pos="9180"/>
      </w:tabs>
      <w:rPr>
        <w:sz w:val="20"/>
      </w:rPr>
    </w:pPr>
    <w:r>
      <w:rPr>
        <w:sz w:val="20"/>
      </w:rPr>
      <w:t>Elenctic Theology</w:t>
    </w:r>
    <w:r w:rsidR="009E6421" w:rsidRPr="009E6421">
      <w:rPr>
        <w:sz w:val="20"/>
      </w:rPr>
      <w:tab/>
      <w:t>Textual Criticism</w:t>
    </w:r>
    <w:r w:rsidR="009E6421" w:rsidRPr="009E6421">
      <w:rPr>
        <w:sz w:val="20"/>
      </w:rPr>
      <w:tab/>
      <w:t xml:space="preserve">Page </w:t>
    </w:r>
    <w:r w:rsidR="009E6421" w:rsidRPr="009E6421">
      <w:rPr>
        <w:rStyle w:val="PageNumber"/>
        <w:sz w:val="16"/>
      </w:rPr>
      <w:fldChar w:fldCharType="begin"/>
    </w:r>
    <w:r w:rsidR="009E6421" w:rsidRPr="009E6421">
      <w:rPr>
        <w:rStyle w:val="PageNumber"/>
        <w:sz w:val="16"/>
      </w:rPr>
      <w:instrText xml:space="preserve"> PAGE </w:instrText>
    </w:r>
    <w:r w:rsidR="009E6421" w:rsidRPr="009E6421">
      <w:rPr>
        <w:rStyle w:val="PageNumber"/>
        <w:sz w:val="16"/>
      </w:rPr>
      <w:fldChar w:fldCharType="separate"/>
    </w:r>
    <w:r w:rsidR="00B4124D">
      <w:rPr>
        <w:rStyle w:val="PageNumber"/>
        <w:noProof/>
        <w:sz w:val="16"/>
      </w:rPr>
      <w:t>2</w:t>
    </w:r>
    <w:r w:rsidR="009E6421" w:rsidRPr="009E6421">
      <w:rPr>
        <w:rStyle w:val="PageNumber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1070" w14:textId="77777777" w:rsidR="009E6421" w:rsidRDefault="009E642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640"/>
        <w:tab w:val="right" w:pos="9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FA28E4C"/>
    <w:lvl w:ilvl="0">
      <w:start w:val="1"/>
      <w:numFmt w:val="cardinalText"/>
      <w:suff w:val="space"/>
      <w:lvlText w:val="§ %1:  "/>
      <w:lvlJc w:val="center"/>
      <w:pPr>
        <w:ind w:left="-108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72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-360" w:hanging="360"/>
      </w:pPr>
      <w:rPr>
        <w:rFonts w:ascii="Book Antiqua" w:hAnsi="Tahoma" w:hint="default"/>
        <w:b w:val="0"/>
        <w:i w:val="0"/>
        <w:sz w:val="24"/>
      </w:rPr>
    </w:lvl>
    <w:lvl w:ilvl="4">
      <w:start w:val="1"/>
      <w:numFmt w:val="lowerLetter"/>
      <w:suff w:val="space"/>
      <w:lvlText w:val="%5."/>
      <w:lvlJc w:val="left"/>
      <w:pPr>
        <w:ind w:left="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100B3982"/>
    <w:multiLevelType w:val="multilevel"/>
    <w:tmpl w:val="840EA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84B67"/>
    <w:multiLevelType w:val="multilevel"/>
    <w:tmpl w:val="C9C40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C28C0"/>
    <w:multiLevelType w:val="multilevel"/>
    <w:tmpl w:val="29A0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D709D"/>
    <w:multiLevelType w:val="multilevel"/>
    <w:tmpl w:val="232C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3051E"/>
    <w:multiLevelType w:val="multilevel"/>
    <w:tmpl w:val="439AD8BE"/>
    <w:lvl w:ilvl="0">
      <w:start w:val="1"/>
      <w:numFmt w:val="cardinalText"/>
      <w:suff w:val="space"/>
      <w:lvlText w:val="§ %1:  "/>
      <w:lvlJc w:val="center"/>
      <w:pPr>
        <w:ind w:left="-36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 w15:restartNumberingAfterBreak="0">
    <w:nsid w:val="26194FEC"/>
    <w:multiLevelType w:val="multilevel"/>
    <w:tmpl w:val="53766552"/>
    <w:lvl w:ilvl="0">
      <w:start w:val="1"/>
      <w:numFmt w:val="cardinalText"/>
      <w:suff w:val="space"/>
      <w:lvlText w:val="§ %1:  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Book Antiqua" w:hAnsi="Tahoma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44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9" w15:restartNumberingAfterBreak="0">
    <w:nsid w:val="33713CE8"/>
    <w:multiLevelType w:val="multilevel"/>
    <w:tmpl w:val="B0B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4A1746"/>
    <w:multiLevelType w:val="multilevel"/>
    <w:tmpl w:val="119E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D2781"/>
    <w:multiLevelType w:val="multilevel"/>
    <w:tmpl w:val="374474FC"/>
    <w:lvl w:ilvl="0">
      <w:start w:val="1"/>
      <w:numFmt w:val="cardinalText"/>
      <w:suff w:val="space"/>
      <w:lvlText w:val="§ %1:  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44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360"/>
        </w:tabs>
        <w:ind w:left="3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Roman"/>
      <w:lvlText w:val="%8.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2" w15:restartNumberingAfterBreak="0">
    <w:nsid w:val="498707F3"/>
    <w:multiLevelType w:val="multilevel"/>
    <w:tmpl w:val="3B547E6A"/>
    <w:lvl w:ilvl="0">
      <w:start w:val="1"/>
      <w:numFmt w:val="cardinalText"/>
      <w:suff w:val="space"/>
      <w:lvlText w:val="§ %1:  "/>
      <w:lvlJc w:val="center"/>
      <w:pPr>
        <w:ind w:left="-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10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Roman"/>
      <w:lvlText w:val="%8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 w15:restartNumberingAfterBreak="0">
    <w:nsid w:val="4E1A06C4"/>
    <w:multiLevelType w:val="multilevel"/>
    <w:tmpl w:val="59882E76"/>
    <w:lvl w:ilvl="0">
      <w:start w:val="1"/>
      <w:numFmt w:val="cardinalText"/>
      <w:pStyle w:val="Heading1"/>
      <w:suff w:val="space"/>
      <w:lvlText w:val="§ %1:  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szCs w:val="40"/>
        <w:vertAlign w:val="baseline"/>
      </w:rPr>
    </w:lvl>
    <w:lvl w:ilvl="1">
      <w:start w:val="1"/>
      <w:numFmt w:val="upperRoman"/>
      <w:pStyle w:val="Heading2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720"/>
        </w:tabs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pStyle w:val="Heading6"/>
      <w:suff w:val="space"/>
      <w:lvlText w:val="(%6)"/>
      <w:lvlJc w:val="left"/>
      <w:pPr>
        <w:ind w:left="144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360"/>
        </w:tabs>
        <w:ind w:left="3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4" w15:restartNumberingAfterBreak="0">
    <w:nsid w:val="613F711E"/>
    <w:multiLevelType w:val="multilevel"/>
    <w:tmpl w:val="DAEE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442055"/>
    <w:multiLevelType w:val="multilevel"/>
    <w:tmpl w:val="DDE657AE"/>
    <w:lvl w:ilvl="0">
      <w:start w:val="1"/>
      <w:numFmt w:val="cardinalText"/>
      <w:suff w:val="space"/>
      <w:lvlText w:val="§ %1:  "/>
      <w:lvlJc w:val="center"/>
      <w:pPr>
        <w:ind w:left="-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suff w:val="space"/>
      <w:lvlText w:val="%5."/>
      <w:lvlJc w:val="left"/>
      <w:pPr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6" w15:restartNumberingAfterBreak="0">
    <w:nsid w:val="6EC13B87"/>
    <w:multiLevelType w:val="multilevel"/>
    <w:tmpl w:val="D54C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6428C6"/>
    <w:multiLevelType w:val="multilevel"/>
    <w:tmpl w:val="E758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A15406"/>
    <w:multiLevelType w:val="multilevel"/>
    <w:tmpl w:val="0A408B18"/>
    <w:lvl w:ilvl="0">
      <w:start w:val="1"/>
      <w:numFmt w:val="cardinalText"/>
      <w:suff w:val="space"/>
      <w:lvlText w:val="§ %1:  "/>
      <w:lvlJc w:val="center"/>
      <w:pPr>
        <w:ind w:left="-36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9" w15:restartNumberingAfterBreak="0">
    <w:nsid w:val="76712C4C"/>
    <w:multiLevelType w:val="multilevel"/>
    <w:tmpl w:val="E334E162"/>
    <w:lvl w:ilvl="0">
      <w:start w:val="1"/>
      <w:numFmt w:val="cardinalText"/>
      <w:suff w:val="space"/>
      <w:lvlText w:val="§ %1:  "/>
      <w:lvlJc w:val="center"/>
      <w:pPr>
        <w:ind w:left="-108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72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-360" w:hanging="360"/>
      </w:pPr>
      <w:rPr>
        <w:rFonts w:ascii="Book Antiqua" w:hAnsi="Tahoma" w:hint="default"/>
        <w:b w:val="0"/>
        <w:i w:val="0"/>
        <w:sz w:val="24"/>
      </w:rPr>
    </w:lvl>
    <w:lvl w:ilvl="4">
      <w:start w:val="1"/>
      <w:numFmt w:val="lowerLetter"/>
      <w:suff w:val="space"/>
      <w:lvlText w:val="%5."/>
      <w:lvlJc w:val="left"/>
      <w:pPr>
        <w:ind w:left="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0" w15:restartNumberingAfterBreak="0">
    <w:nsid w:val="7B8201A4"/>
    <w:multiLevelType w:val="multilevel"/>
    <w:tmpl w:val="93D0FD24"/>
    <w:lvl w:ilvl="0">
      <w:start w:val="1"/>
      <w:numFmt w:val="cardinalText"/>
      <w:suff w:val="space"/>
      <w:lvlText w:val="§ %1:  "/>
      <w:lvlJc w:val="center"/>
      <w:pPr>
        <w:ind w:left="-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1" w15:restartNumberingAfterBreak="0">
    <w:nsid w:val="7C81343D"/>
    <w:multiLevelType w:val="multilevel"/>
    <w:tmpl w:val="12D4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9054389">
    <w:abstractNumId w:val="0"/>
  </w:num>
  <w:num w:numId="2" w16cid:durableId="1781341033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Book Antiqua" w:hAnsi="Book Antiqua" w:hint="default"/>
          <w:sz w:val="44"/>
        </w:rPr>
      </w:lvl>
    </w:lvlOverride>
  </w:num>
  <w:num w:numId="3" w16cid:durableId="1088886460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4" w16cid:durableId="1497191135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56"/>
        </w:rPr>
      </w:lvl>
    </w:lvlOverride>
  </w:num>
  <w:num w:numId="5" w16cid:durableId="1761832594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28"/>
        </w:rPr>
      </w:lvl>
    </w:lvlOverride>
  </w:num>
  <w:num w:numId="6" w16cid:durableId="655955412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Monotype Sorts" w:hAnsi="Monotype Sorts" w:hint="default"/>
          <w:sz w:val="12"/>
        </w:rPr>
      </w:lvl>
    </w:lvlOverride>
  </w:num>
  <w:num w:numId="7" w16cid:durableId="166480305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Book Antiqua" w:hAnsi="Book Antiqua" w:hint="default"/>
          <w:sz w:val="22"/>
        </w:rPr>
      </w:lvl>
    </w:lvlOverride>
  </w:num>
  <w:num w:numId="8" w16cid:durableId="1203786540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23"/>
        </w:rPr>
      </w:lvl>
    </w:lvlOverride>
  </w:num>
  <w:num w:numId="9" w16cid:durableId="2126071443">
    <w:abstractNumId w:val="1"/>
    <w:lvlOverride w:ilvl="0">
      <w:lvl w:ilvl="0">
        <w:numFmt w:val="bullet"/>
        <w:lvlText w:val="»"/>
        <w:legacy w:legacy="1" w:legacySpace="0" w:legacyIndent="0"/>
        <w:lvlJc w:val="left"/>
        <w:rPr>
          <w:rFonts w:ascii="New Century Schlbk" w:hAnsi="New Century Schlbk" w:hint="default"/>
          <w:sz w:val="38"/>
        </w:rPr>
      </w:lvl>
    </w:lvlOverride>
  </w:num>
  <w:num w:numId="10" w16cid:durableId="1045644859">
    <w:abstractNumId w:val="2"/>
    <w:lvlOverride w:ilvl="0"/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11" w16cid:durableId="2013874037">
    <w:abstractNumId w:val="3"/>
  </w:num>
  <w:num w:numId="12" w16cid:durableId="625308607">
    <w:abstractNumId w:val="8"/>
  </w:num>
  <w:num w:numId="13" w16cid:durableId="1213469332">
    <w:abstractNumId w:val="0"/>
  </w:num>
  <w:num w:numId="14" w16cid:durableId="1669403991">
    <w:abstractNumId w:val="0"/>
  </w:num>
  <w:num w:numId="15" w16cid:durableId="1778063283">
    <w:abstractNumId w:val="0"/>
  </w:num>
  <w:num w:numId="16" w16cid:durableId="1597326547">
    <w:abstractNumId w:val="0"/>
  </w:num>
  <w:num w:numId="17" w16cid:durableId="218444842">
    <w:abstractNumId w:val="0"/>
  </w:num>
  <w:num w:numId="18" w16cid:durableId="1877504336">
    <w:abstractNumId w:val="0"/>
  </w:num>
  <w:num w:numId="19" w16cid:durableId="1233614835">
    <w:abstractNumId w:val="0"/>
  </w:num>
  <w:num w:numId="20" w16cid:durableId="1778410111">
    <w:abstractNumId w:val="0"/>
  </w:num>
  <w:num w:numId="21" w16cid:durableId="1796172679">
    <w:abstractNumId w:val="0"/>
  </w:num>
  <w:num w:numId="22" w16cid:durableId="1614091917">
    <w:abstractNumId w:val="0"/>
  </w:num>
  <w:num w:numId="23" w16cid:durableId="1397316785">
    <w:abstractNumId w:val="0"/>
  </w:num>
  <w:num w:numId="24" w16cid:durableId="896286997">
    <w:abstractNumId w:val="0"/>
  </w:num>
  <w:num w:numId="25" w16cid:durableId="1930456566">
    <w:abstractNumId w:val="0"/>
  </w:num>
  <w:num w:numId="26" w16cid:durableId="1048577860">
    <w:abstractNumId w:val="0"/>
  </w:num>
  <w:num w:numId="27" w16cid:durableId="1709336070">
    <w:abstractNumId w:val="13"/>
  </w:num>
  <w:num w:numId="28" w16cid:durableId="1069116178">
    <w:abstractNumId w:val="19"/>
  </w:num>
  <w:num w:numId="29" w16cid:durableId="1810436421">
    <w:abstractNumId w:val="15"/>
  </w:num>
  <w:num w:numId="30" w16cid:durableId="1068309853">
    <w:abstractNumId w:val="7"/>
  </w:num>
  <w:num w:numId="31" w16cid:durableId="1086612426">
    <w:abstractNumId w:val="18"/>
  </w:num>
  <w:num w:numId="32" w16cid:durableId="24719506">
    <w:abstractNumId w:val="20"/>
  </w:num>
  <w:num w:numId="33" w16cid:durableId="268395098">
    <w:abstractNumId w:val="12"/>
  </w:num>
  <w:num w:numId="34" w16cid:durableId="1622345427">
    <w:abstractNumId w:val="11"/>
  </w:num>
  <w:num w:numId="35" w16cid:durableId="16278652">
    <w:abstractNumId w:val="21"/>
  </w:num>
  <w:num w:numId="36" w16cid:durableId="1011567753">
    <w:abstractNumId w:val="9"/>
  </w:num>
  <w:num w:numId="37" w16cid:durableId="1973316793">
    <w:abstractNumId w:val="16"/>
  </w:num>
  <w:num w:numId="38" w16cid:durableId="1327170061">
    <w:abstractNumId w:val="14"/>
  </w:num>
  <w:num w:numId="39" w16cid:durableId="1697196911">
    <w:abstractNumId w:val="17"/>
  </w:num>
  <w:num w:numId="40" w16cid:durableId="9572129">
    <w:abstractNumId w:val="6"/>
  </w:num>
  <w:num w:numId="41" w16cid:durableId="440609984">
    <w:abstractNumId w:val="5"/>
  </w:num>
  <w:num w:numId="42" w16cid:durableId="2097625880">
    <w:abstractNumId w:val="10"/>
  </w:num>
  <w:num w:numId="43" w16cid:durableId="1099300875">
    <w:abstractNumId w:val="4"/>
  </w:num>
  <w:num w:numId="44" w16cid:durableId="16016452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0B9"/>
    <w:rsid w:val="00014CFC"/>
    <w:rsid w:val="000243D2"/>
    <w:rsid w:val="000266A0"/>
    <w:rsid w:val="000316EF"/>
    <w:rsid w:val="000508FA"/>
    <w:rsid w:val="000A78D3"/>
    <w:rsid w:val="000B362E"/>
    <w:rsid w:val="000C13B0"/>
    <w:rsid w:val="000F6893"/>
    <w:rsid w:val="001050D0"/>
    <w:rsid w:val="00106662"/>
    <w:rsid w:val="001964EC"/>
    <w:rsid w:val="001A2D13"/>
    <w:rsid w:val="001B22A2"/>
    <w:rsid w:val="001B5650"/>
    <w:rsid w:val="001F6ED6"/>
    <w:rsid w:val="002174C7"/>
    <w:rsid w:val="00217AFE"/>
    <w:rsid w:val="002250DC"/>
    <w:rsid w:val="00253045"/>
    <w:rsid w:val="0028263A"/>
    <w:rsid w:val="002A1D7C"/>
    <w:rsid w:val="002A1FD1"/>
    <w:rsid w:val="002A7104"/>
    <w:rsid w:val="002B53E5"/>
    <w:rsid w:val="002E5DA2"/>
    <w:rsid w:val="002F1391"/>
    <w:rsid w:val="00306CC6"/>
    <w:rsid w:val="0032108D"/>
    <w:rsid w:val="00323010"/>
    <w:rsid w:val="00337885"/>
    <w:rsid w:val="00351A30"/>
    <w:rsid w:val="003E0ACF"/>
    <w:rsid w:val="00417B12"/>
    <w:rsid w:val="00427100"/>
    <w:rsid w:val="00443D58"/>
    <w:rsid w:val="00462022"/>
    <w:rsid w:val="004C5D67"/>
    <w:rsid w:val="00500878"/>
    <w:rsid w:val="00502819"/>
    <w:rsid w:val="00547316"/>
    <w:rsid w:val="00556159"/>
    <w:rsid w:val="005711A9"/>
    <w:rsid w:val="00572927"/>
    <w:rsid w:val="005757B7"/>
    <w:rsid w:val="005B3F32"/>
    <w:rsid w:val="005C08BD"/>
    <w:rsid w:val="005C5FDC"/>
    <w:rsid w:val="006155D0"/>
    <w:rsid w:val="00640CD3"/>
    <w:rsid w:val="00663423"/>
    <w:rsid w:val="00665E2D"/>
    <w:rsid w:val="00666FDC"/>
    <w:rsid w:val="006812AB"/>
    <w:rsid w:val="006A0072"/>
    <w:rsid w:val="006F2861"/>
    <w:rsid w:val="00713F9A"/>
    <w:rsid w:val="00726C7E"/>
    <w:rsid w:val="007301A2"/>
    <w:rsid w:val="0073191E"/>
    <w:rsid w:val="00764741"/>
    <w:rsid w:val="007720B9"/>
    <w:rsid w:val="00777E2B"/>
    <w:rsid w:val="0079607A"/>
    <w:rsid w:val="007A11F2"/>
    <w:rsid w:val="007A219C"/>
    <w:rsid w:val="007E0FF6"/>
    <w:rsid w:val="008568EE"/>
    <w:rsid w:val="008609BD"/>
    <w:rsid w:val="0088705A"/>
    <w:rsid w:val="00895403"/>
    <w:rsid w:val="008A2DAA"/>
    <w:rsid w:val="008B654F"/>
    <w:rsid w:val="00942C5B"/>
    <w:rsid w:val="00970312"/>
    <w:rsid w:val="00992F0A"/>
    <w:rsid w:val="009973FF"/>
    <w:rsid w:val="009E5EC0"/>
    <w:rsid w:val="009E6421"/>
    <w:rsid w:val="009F3AF2"/>
    <w:rsid w:val="00A00683"/>
    <w:rsid w:val="00A02454"/>
    <w:rsid w:val="00A14D62"/>
    <w:rsid w:val="00A249C6"/>
    <w:rsid w:val="00A26BAB"/>
    <w:rsid w:val="00A56A84"/>
    <w:rsid w:val="00AC339A"/>
    <w:rsid w:val="00AD5309"/>
    <w:rsid w:val="00AF0263"/>
    <w:rsid w:val="00B27C5D"/>
    <w:rsid w:val="00B31CF7"/>
    <w:rsid w:val="00B34502"/>
    <w:rsid w:val="00B4124D"/>
    <w:rsid w:val="00B42A16"/>
    <w:rsid w:val="00B5790B"/>
    <w:rsid w:val="00B61CCD"/>
    <w:rsid w:val="00B66A2F"/>
    <w:rsid w:val="00B810B4"/>
    <w:rsid w:val="00B9693D"/>
    <w:rsid w:val="00BA3469"/>
    <w:rsid w:val="00BA38A8"/>
    <w:rsid w:val="00BA7166"/>
    <w:rsid w:val="00BC6CCB"/>
    <w:rsid w:val="00C446A4"/>
    <w:rsid w:val="00C45379"/>
    <w:rsid w:val="00D00DC4"/>
    <w:rsid w:val="00D12537"/>
    <w:rsid w:val="00D22519"/>
    <w:rsid w:val="00D25015"/>
    <w:rsid w:val="00D74E72"/>
    <w:rsid w:val="00D82721"/>
    <w:rsid w:val="00DA7FC8"/>
    <w:rsid w:val="00DD70D2"/>
    <w:rsid w:val="00E10F1C"/>
    <w:rsid w:val="00E22C78"/>
    <w:rsid w:val="00E5000F"/>
    <w:rsid w:val="00E50AEF"/>
    <w:rsid w:val="00E53BDE"/>
    <w:rsid w:val="00E74FC0"/>
    <w:rsid w:val="00E9448B"/>
    <w:rsid w:val="00E9449A"/>
    <w:rsid w:val="00ED3896"/>
    <w:rsid w:val="00ED5E1A"/>
    <w:rsid w:val="00F109A0"/>
    <w:rsid w:val="00F35883"/>
    <w:rsid w:val="00F53EB6"/>
    <w:rsid w:val="00F75EFB"/>
    <w:rsid w:val="00F928C4"/>
    <w:rsid w:val="00F94F7F"/>
    <w:rsid w:val="00FC3318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F922BD9"/>
  <w15:chartTrackingRefBased/>
  <w15:docId w15:val="{BA196A5A-748D-4D2C-A2E7-0B597EB6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C5B"/>
    <w:rPr>
      <w:sz w:val="24"/>
    </w:rPr>
  </w:style>
  <w:style w:type="paragraph" w:styleId="Heading1">
    <w:name w:val="heading 1"/>
    <w:aliases w:val="HEADING"/>
    <w:basedOn w:val="Normal"/>
    <w:next w:val="Normal"/>
    <w:qFormat/>
    <w:rsid w:val="00B27C5D"/>
    <w:pPr>
      <w:numPr>
        <w:numId w:val="27"/>
      </w:numPr>
      <w:pBdr>
        <w:top w:val="triple" w:sz="4" w:space="1" w:color="auto" w:shadow="1"/>
        <w:left w:val="triple" w:sz="4" w:space="1" w:color="auto" w:shadow="1"/>
        <w:bottom w:val="triple" w:sz="4" w:space="1" w:color="auto" w:shadow="1"/>
        <w:right w:val="triple" w:sz="4" w:space="1" w:color="auto" w:shadow="1"/>
      </w:pBdr>
      <w:shd w:val="solid" w:color="auto" w:fill="auto"/>
      <w:tabs>
        <w:tab w:val="left" w:pos="360"/>
      </w:tabs>
      <w:spacing w:before="60" w:after="60"/>
      <w:jc w:val="center"/>
      <w:outlineLvl w:val="0"/>
    </w:pPr>
    <w:rPr>
      <w:kern w:val="28"/>
      <w:sz w:val="40"/>
      <w:szCs w:val="40"/>
    </w:rPr>
  </w:style>
  <w:style w:type="paragraph" w:styleId="Heading2">
    <w:name w:val="heading 2"/>
    <w:basedOn w:val="Normal"/>
    <w:next w:val="Normal"/>
    <w:qFormat/>
    <w:rsid w:val="00B61CCD"/>
    <w:pPr>
      <w:numPr>
        <w:ilvl w:val="1"/>
        <w:numId w:val="27"/>
      </w:numPr>
      <w:tabs>
        <w:tab w:val="left" w:pos="360"/>
      </w:tabs>
      <w:spacing w:before="60" w:after="60"/>
      <w:jc w:val="right"/>
      <w:outlineLvl w:val="1"/>
    </w:pPr>
    <w:rPr>
      <w:b/>
      <w:i/>
      <w:caps/>
      <w:sz w:val="36"/>
    </w:rPr>
  </w:style>
  <w:style w:type="paragraph" w:styleId="Heading3">
    <w:name w:val="heading 3"/>
    <w:aliases w:val="Heading 3 Char"/>
    <w:basedOn w:val="Normal"/>
    <w:next w:val="Normal"/>
    <w:link w:val="Heading3Char1"/>
    <w:qFormat/>
    <w:rsid w:val="00B61CCD"/>
    <w:pPr>
      <w:numPr>
        <w:ilvl w:val="2"/>
        <w:numId w:val="27"/>
      </w:numPr>
      <w:spacing w:before="60" w:after="60"/>
      <w:jc w:val="center"/>
      <w:outlineLvl w:val="2"/>
    </w:pPr>
    <w:rPr>
      <w:b/>
      <w:smallCaps/>
      <w:shadow/>
      <w:sz w:val="28"/>
      <w:szCs w:val="28"/>
    </w:rPr>
  </w:style>
  <w:style w:type="paragraph" w:styleId="Heading4">
    <w:name w:val="heading 4"/>
    <w:basedOn w:val="Normal"/>
    <w:next w:val="Normal"/>
    <w:qFormat/>
    <w:rsid w:val="00B61CCD"/>
    <w:pPr>
      <w:numPr>
        <w:ilvl w:val="3"/>
        <w:numId w:val="27"/>
      </w:numPr>
      <w:tabs>
        <w:tab w:val="num" w:pos="360"/>
      </w:tabs>
      <w:spacing w:before="60" w:after="60"/>
      <w:ind w:left="360" w:hanging="360"/>
      <w:outlineLvl w:val="3"/>
    </w:pPr>
  </w:style>
  <w:style w:type="paragraph" w:styleId="Heading5">
    <w:name w:val="heading 5"/>
    <w:basedOn w:val="Normal"/>
    <w:next w:val="Normal"/>
    <w:qFormat/>
    <w:rsid w:val="00E9448B"/>
    <w:pPr>
      <w:numPr>
        <w:ilvl w:val="4"/>
        <w:numId w:val="27"/>
      </w:numPr>
      <w:tabs>
        <w:tab w:val="num" w:pos="360"/>
      </w:tabs>
      <w:spacing w:before="60" w:after="60"/>
      <w:ind w:left="720"/>
      <w:outlineLvl w:val="4"/>
    </w:pPr>
    <w:rPr>
      <w:iCs/>
      <w:szCs w:val="24"/>
    </w:rPr>
  </w:style>
  <w:style w:type="paragraph" w:styleId="Heading6">
    <w:name w:val="heading 6"/>
    <w:basedOn w:val="Normal"/>
    <w:next w:val="Normal"/>
    <w:qFormat/>
    <w:rsid w:val="00D12537"/>
    <w:pPr>
      <w:numPr>
        <w:ilvl w:val="5"/>
        <w:numId w:val="27"/>
      </w:numPr>
      <w:tabs>
        <w:tab w:val="left" w:pos="360"/>
      </w:tabs>
      <w:spacing w:before="60" w:after="60"/>
      <w:ind w:left="1080"/>
      <w:outlineLvl w:val="5"/>
    </w:pPr>
  </w:style>
  <w:style w:type="paragraph" w:styleId="Heading7">
    <w:name w:val="heading 7"/>
    <w:basedOn w:val="Normal"/>
    <w:next w:val="Normal"/>
    <w:qFormat/>
    <w:rsid w:val="009F3AF2"/>
    <w:pPr>
      <w:numPr>
        <w:ilvl w:val="6"/>
        <w:numId w:val="27"/>
      </w:numPr>
      <w:spacing w:before="60" w:after="60"/>
      <w:ind w:left="1440" w:hanging="3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726C7E"/>
    <w:pPr>
      <w:numPr>
        <w:ilvl w:val="7"/>
        <w:numId w:val="27"/>
      </w:numPr>
      <w:tabs>
        <w:tab w:val="clear" w:pos="2520"/>
        <w:tab w:val="num" w:pos="360"/>
      </w:tabs>
      <w:spacing w:before="60" w:after="60"/>
      <w:ind w:left="1800"/>
      <w:outlineLvl w:val="7"/>
    </w:pPr>
    <w:rPr>
      <w:szCs w:val="24"/>
    </w:rPr>
  </w:style>
  <w:style w:type="paragraph" w:styleId="Heading9">
    <w:name w:val="heading 9"/>
    <w:basedOn w:val="Normal"/>
    <w:next w:val="Normal"/>
    <w:qFormat/>
    <w:rsid w:val="00665E2D"/>
    <w:pPr>
      <w:numPr>
        <w:ilvl w:val="8"/>
        <w:numId w:val="27"/>
      </w:numPr>
      <w:tabs>
        <w:tab w:val="clear" w:pos="2880"/>
        <w:tab w:val="num" w:pos="360"/>
      </w:tabs>
      <w:spacing w:before="60" w:after="60"/>
      <w:ind w:left="2160"/>
      <w:outlineLvl w:val="8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1">
    <w:name w:val="Heading 3 Char1"/>
    <w:aliases w:val="Heading 3 Char Char"/>
    <w:link w:val="Heading3"/>
    <w:rsid w:val="00B61CCD"/>
    <w:rPr>
      <w:b/>
      <w:smallCaps/>
      <w:shadow/>
      <w:sz w:val="28"/>
      <w:szCs w:val="28"/>
      <w:lang w:val="en-US" w:eastAsia="en-US" w:bidi="ar-SA"/>
    </w:rPr>
  </w:style>
  <w:style w:type="paragraph" w:styleId="EnvelopeAddress">
    <w:name w:val="envelope address"/>
    <w:basedOn w:val="Normal"/>
    <w:rsid w:val="00942C5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42C5B"/>
    <w:rPr>
      <w:b/>
      <w:i/>
      <w:sz w:val="18"/>
    </w:rPr>
  </w:style>
  <w:style w:type="paragraph" w:styleId="FootnoteText">
    <w:name w:val="footnote text"/>
    <w:aliases w:val="Time 12 point"/>
    <w:basedOn w:val="Normal"/>
    <w:semiHidden/>
    <w:rsid w:val="00942C5B"/>
    <w:pPr>
      <w:spacing w:after="60"/>
      <w:ind w:firstLine="720"/>
    </w:pPr>
  </w:style>
  <w:style w:type="paragraph" w:customStyle="1" w:styleId="Footnote">
    <w:name w:val="Footnote"/>
    <w:basedOn w:val="FootnoteText"/>
    <w:rsid w:val="00B31CF7"/>
    <w:pPr>
      <w:spacing w:after="20"/>
    </w:pPr>
    <w:rPr>
      <w:sz w:val="18"/>
      <w:szCs w:val="18"/>
    </w:rPr>
  </w:style>
  <w:style w:type="paragraph" w:styleId="Header">
    <w:name w:val="header"/>
    <w:basedOn w:val="Normal"/>
    <w:rsid w:val="00942C5B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solid" w:color="auto" w:fill="auto"/>
      <w:tabs>
        <w:tab w:val="center" w:pos="4320"/>
        <w:tab w:val="right" w:pos="8640"/>
      </w:tabs>
    </w:pPr>
    <w:rPr>
      <w:b/>
      <w:i/>
    </w:rPr>
  </w:style>
  <w:style w:type="character" w:styleId="FootnoteReference">
    <w:name w:val="footnote reference"/>
    <w:aliases w:val="Times 10 Point"/>
    <w:semiHidden/>
    <w:rsid w:val="00942C5B"/>
    <w:rPr>
      <w:rFonts w:ascii="Book Antiqua" w:hAnsi="Book Antiqua"/>
      <w:position w:val="6"/>
      <w:sz w:val="20"/>
      <w:vertAlign w:val="superscript"/>
    </w:rPr>
  </w:style>
  <w:style w:type="paragraph" w:styleId="TOC1">
    <w:name w:val="toc 1"/>
    <w:basedOn w:val="Normal"/>
    <w:next w:val="Normal"/>
    <w:semiHidden/>
    <w:rsid w:val="00942C5B"/>
    <w:pPr>
      <w:pBdr>
        <w:top w:val="single" w:sz="12" w:space="1" w:color="auto"/>
      </w:pBdr>
      <w:tabs>
        <w:tab w:val="right" w:leader="underscore" w:pos="9360"/>
      </w:tabs>
      <w:spacing w:before="360"/>
    </w:pPr>
    <w:rPr>
      <w:rFonts w:ascii="Book Antiqua" w:hAnsi="Book Antiqua"/>
      <w:b/>
      <w:i/>
      <w:sz w:val="28"/>
    </w:rPr>
  </w:style>
  <w:style w:type="paragraph" w:styleId="TOC2">
    <w:name w:val="toc 2"/>
    <w:basedOn w:val="Normal"/>
    <w:next w:val="Normal"/>
    <w:semiHidden/>
    <w:rsid w:val="00942C5B"/>
    <w:pPr>
      <w:tabs>
        <w:tab w:val="right" w:leader="dot" w:pos="9360"/>
      </w:tabs>
      <w:ind w:left="200"/>
    </w:pPr>
    <w:rPr>
      <w:rFonts w:ascii="Book Antiqua" w:hAnsi="Book Antiqua"/>
      <w:b/>
      <w:i/>
    </w:rPr>
  </w:style>
  <w:style w:type="paragraph" w:styleId="TOC3">
    <w:name w:val="toc 3"/>
    <w:basedOn w:val="Normal"/>
    <w:next w:val="Normal"/>
    <w:semiHidden/>
    <w:rsid w:val="00942C5B"/>
    <w:pPr>
      <w:tabs>
        <w:tab w:val="right" w:leader="dot" w:pos="9360"/>
      </w:tabs>
      <w:ind w:left="400"/>
    </w:pPr>
    <w:rPr>
      <w:b/>
    </w:rPr>
  </w:style>
  <w:style w:type="paragraph" w:styleId="Footer">
    <w:name w:val="footer"/>
    <w:basedOn w:val="Normal"/>
    <w:rsid w:val="00942C5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42C5B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942C5B"/>
    <w:pPr>
      <w:spacing w:before="120" w:after="120"/>
      <w:jc w:val="center"/>
    </w:pPr>
    <w:rPr>
      <w:rFonts w:ascii="Book Antiqua" w:hAnsi="Book Antiqua"/>
      <w:sz w:val="36"/>
    </w:rPr>
  </w:style>
  <w:style w:type="character" w:customStyle="1" w:styleId="Instructorcomments">
    <w:name w:val="Instructor comments"/>
    <w:rsid w:val="00942C5B"/>
    <w:rPr>
      <w:rFonts w:ascii="Tahoma" w:hAnsi="Tahoma"/>
      <w:b/>
      <w:color w:val="0000FF"/>
      <w:sz w:val="20"/>
    </w:rPr>
  </w:style>
  <w:style w:type="character" w:styleId="CommentReference">
    <w:name w:val="annotation reference"/>
    <w:semiHidden/>
    <w:rsid w:val="00942C5B"/>
    <w:rPr>
      <w:sz w:val="16"/>
    </w:rPr>
  </w:style>
  <w:style w:type="character" w:styleId="PageNumber">
    <w:name w:val="page number"/>
    <w:aliases w:val="Times 14 point"/>
    <w:rsid w:val="00942C5B"/>
    <w:rPr>
      <w:rFonts w:ascii="Times" w:hAnsi="Times"/>
      <w:i/>
      <w:sz w:val="20"/>
    </w:rPr>
  </w:style>
  <w:style w:type="paragraph" w:styleId="CommentText">
    <w:name w:val="annotation text"/>
    <w:basedOn w:val="Normal"/>
    <w:semiHidden/>
    <w:rsid w:val="00942C5B"/>
    <w:pPr>
      <w:spacing w:before="120" w:after="120"/>
    </w:pPr>
    <w:rPr>
      <w:rFonts w:ascii="Book Antiqua" w:hAnsi="Book Antiqua"/>
    </w:rPr>
  </w:style>
  <w:style w:type="paragraph" w:customStyle="1" w:styleId="TableText">
    <w:name w:val="Table Text"/>
    <w:rsid w:val="00942C5B"/>
    <w:pPr>
      <w:widowControl w:val="0"/>
      <w:spacing w:before="72" w:after="72"/>
      <w:jc w:val="both"/>
    </w:pPr>
    <w:rPr>
      <w:rFonts w:ascii="Arial Narrow" w:hAnsi="Arial Narrow"/>
      <w:color w:val="000000"/>
    </w:rPr>
  </w:style>
  <w:style w:type="character" w:styleId="Hyperlink">
    <w:name w:val="Hyperlink"/>
    <w:rsid w:val="00942C5B"/>
    <w:rPr>
      <w:color w:val="0000FF"/>
      <w:u w:val="single"/>
    </w:rPr>
  </w:style>
  <w:style w:type="paragraph" w:customStyle="1" w:styleId="Intro">
    <w:name w:val="Intro"/>
    <w:basedOn w:val="Normal"/>
    <w:rsid w:val="00942C5B"/>
    <w:pPr>
      <w:tabs>
        <w:tab w:val="left" w:pos="4140"/>
      </w:tabs>
      <w:jc w:val="both"/>
    </w:pPr>
    <w:rPr>
      <w:rFonts w:ascii="Times" w:hAnsi="Times"/>
    </w:rPr>
  </w:style>
  <w:style w:type="paragraph" w:customStyle="1" w:styleId="Indent1">
    <w:name w:val="Indent 1"/>
    <w:basedOn w:val="Normal"/>
    <w:rsid w:val="00942C5B"/>
    <w:pPr>
      <w:ind w:left="440"/>
    </w:pPr>
    <w:rPr>
      <w:rFonts w:ascii="Times" w:hAnsi="Times"/>
    </w:rPr>
  </w:style>
  <w:style w:type="paragraph" w:customStyle="1" w:styleId="Indent2">
    <w:name w:val="Indent 2"/>
    <w:basedOn w:val="Normal"/>
    <w:rsid w:val="00942C5B"/>
    <w:pPr>
      <w:ind w:left="800"/>
    </w:pPr>
    <w:rPr>
      <w:rFonts w:ascii="Times" w:hAnsi="Times"/>
    </w:rPr>
  </w:style>
  <w:style w:type="paragraph" w:customStyle="1" w:styleId="DefinitionTerm">
    <w:name w:val="Definition Term"/>
    <w:basedOn w:val="Normal"/>
    <w:next w:val="Normal"/>
    <w:rsid w:val="00942C5B"/>
  </w:style>
  <w:style w:type="paragraph" w:styleId="BalloonText">
    <w:name w:val="Balloon Text"/>
    <w:basedOn w:val="Normal"/>
    <w:semiHidden/>
    <w:rsid w:val="00942C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4D6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%20Lewis\Application%20Data\Microsoft\Templates\Handout%20Template%20F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 F07</Template>
  <TotalTime>1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 One:   Heading One</vt:lpstr>
    </vt:vector>
  </TitlesOfParts>
  <Company>Biola University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One:   Heading One</dc:title>
  <dc:subject/>
  <dc:creator>Kevin Lewis</dc:creator>
  <cp:keywords/>
  <cp:lastModifiedBy>Kevin Lewis</cp:lastModifiedBy>
  <cp:revision>2</cp:revision>
  <cp:lastPrinted>2019-10-15T18:16:00Z</cp:lastPrinted>
  <dcterms:created xsi:type="dcterms:W3CDTF">2024-02-22T06:44:00Z</dcterms:created>
  <dcterms:modified xsi:type="dcterms:W3CDTF">2024-02-22T06:44:00Z</dcterms:modified>
</cp:coreProperties>
</file>